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3F7" w:rsidRDefault="00E263F7">
      <w:pPr>
        <w:snapToGrid w:val="0"/>
        <w:jc w:val="center"/>
        <w:rPr>
          <w:rFonts w:ascii="黑体" w:eastAsia="黑体" w:hAnsi="黑体"/>
          <w:sz w:val="36"/>
          <w:szCs w:val="36"/>
        </w:rPr>
      </w:pPr>
      <w:r>
        <w:rPr>
          <w:rFonts w:ascii="黑体" w:eastAsia="黑体" w:hAnsi="黑体" w:hint="eastAsia"/>
          <w:sz w:val="36"/>
          <w:szCs w:val="36"/>
        </w:rPr>
        <w:t>中国标准化协会标准</w:t>
      </w:r>
      <w:r w:rsidR="00130670">
        <w:rPr>
          <w:rFonts w:ascii="黑体" w:eastAsia="黑体" w:hAnsi="黑体" w:hint="eastAsia"/>
          <w:sz w:val="36"/>
          <w:szCs w:val="36"/>
        </w:rPr>
        <w:t>《绿色产品认证</w:t>
      </w:r>
      <w:r w:rsidR="00130670">
        <w:rPr>
          <w:rFonts w:ascii="黑体" w:eastAsia="黑体" w:hAnsi="黑体" w:hint="eastAsia"/>
          <w:sz w:val="36"/>
          <w:szCs w:val="36"/>
        </w:rPr>
        <w:t xml:space="preserve"> </w:t>
      </w:r>
      <w:r w:rsidR="00130670">
        <w:rPr>
          <w:rFonts w:ascii="黑体" w:eastAsia="黑体" w:hAnsi="黑体" w:hint="eastAsia"/>
          <w:sz w:val="36"/>
          <w:szCs w:val="36"/>
        </w:rPr>
        <w:t>电线电缆》</w:t>
      </w:r>
    </w:p>
    <w:p w:rsidR="003A2079" w:rsidRDefault="00E263F7">
      <w:pPr>
        <w:snapToGrid w:val="0"/>
        <w:jc w:val="center"/>
        <w:rPr>
          <w:color w:val="000000"/>
        </w:rPr>
      </w:pPr>
      <w:r>
        <w:rPr>
          <w:rFonts w:ascii="黑体" w:eastAsia="黑体" w:hAnsi="黑体" w:hint="eastAsia"/>
          <w:sz w:val="36"/>
          <w:szCs w:val="36"/>
        </w:rPr>
        <w:t>（征求意见</w:t>
      </w:r>
      <w:r>
        <w:rPr>
          <w:rFonts w:ascii="黑体" w:eastAsia="黑体" w:hAnsi="黑体"/>
          <w:sz w:val="36"/>
          <w:szCs w:val="36"/>
        </w:rPr>
        <w:t>稿</w:t>
      </w:r>
      <w:r>
        <w:rPr>
          <w:rFonts w:ascii="黑体" w:eastAsia="黑体" w:hAnsi="黑体" w:hint="eastAsia"/>
          <w:sz w:val="36"/>
          <w:szCs w:val="36"/>
        </w:rPr>
        <w:t>）</w:t>
      </w:r>
      <w:r w:rsidR="00130670">
        <w:rPr>
          <w:rFonts w:ascii="黑体" w:eastAsia="黑体" w:hAnsi="黑体"/>
          <w:sz w:val="36"/>
          <w:szCs w:val="36"/>
        </w:rPr>
        <w:t>编制说明</w:t>
      </w:r>
    </w:p>
    <w:p w:rsidR="003A2079" w:rsidRDefault="003A2079">
      <w:pPr>
        <w:spacing w:line="360" w:lineRule="auto"/>
        <w:rPr>
          <w:rFonts w:asciiTheme="minorEastAsia" w:hAnsiTheme="minorEastAsia"/>
          <w:sz w:val="24"/>
          <w:szCs w:val="24"/>
        </w:rPr>
      </w:pPr>
    </w:p>
    <w:p w:rsidR="003A2079" w:rsidRDefault="00130670">
      <w:pPr>
        <w:spacing w:line="360" w:lineRule="auto"/>
        <w:rPr>
          <w:rFonts w:asciiTheme="minorEastAsia" w:hAnsiTheme="minorEastAsia"/>
          <w:b/>
          <w:sz w:val="24"/>
          <w:szCs w:val="24"/>
        </w:rPr>
      </w:pPr>
      <w:r>
        <w:rPr>
          <w:rFonts w:asciiTheme="minorEastAsia" w:hAnsiTheme="minorEastAsia" w:hint="eastAsia"/>
          <w:b/>
          <w:sz w:val="24"/>
          <w:szCs w:val="24"/>
        </w:rPr>
        <w:t>一、工作简况</w:t>
      </w:r>
    </w:p>
    <w:p w:rsidR="003A2079" w:rsidRDefault="00130670">
      <w:pPr>
        <w:spacing w:line="360" w:lineRule="auto"/>
        <w:ind w:firstLineChars="202" w:firstLine="485"/>
        <w:rPr>
          <w:rFonts w:asciiTheme="minorEastAsia" w:hAnsiTheme="minorEastAsia"/>
          <w:kern w:val="0"/>
          <w:sz w:val="24"/>
          <w:szCs w:val="24"/>
        </w:rPr>
      </w:pPr>
      <w:r>
        <w:rPr>
          <w:rFonts w:asciiTheme="minorEastAsia" w:hAnsiTheme="minorEastAsia" w:hint="eastAsia"/>
          <w:kern w:val="0"/>
          <w:sz w:val="24"/>
          <w:szCs w:val="24"/>
        </w:rPr>
        <w:t xml:space="preserve">1.1 </w:t>
      </w:r>
      <w:r>
        <w:rPr>
          <w:rFonts w:asciiTheme="minorEastAsia" w:hAnsiTheme="minorEastAsia" w:hint="eastAsia"/>
          <w:kern w:val="0"/>
          <w:sz w:val="24"/>
          <w:szCs w:val="24"/>
        </w:rPr>
        <w:t>任务来源</w:t>
      </w:r>
    </w:p>
    <w:p w:rsidR="003A2079" w:rsidRDefault="00130670">
      <w:pPr>
        <w:adjustRightInd w:val="0"/>
        <w:snapToGrid w:val="0"/>
        <w:spacing w:line="360" w:lineRule="auto"/>
        <w:ind w:firstLineChars="200" w:firstLine="480"/>
        <w:rPr>
          <w:rFonts w:asciiTheme="minorEastAsia" w:hAnsiTheme="minorEastAsia"/>
          <w:kern w:val="0"/>
          <w:sz w:val="24"/>
          <w:szCs w:val="24"/>
        </w:rPr>
      </w:pPr>
      <w:r>
        <w:rPr>
          <w:rFonts w:asciiTheme="minorEastAsia" w:hAnsiTheme="minorEastAsia" w:hint="eastAsia"/>
          <w:sz w:val="24"/>
          <w:szCs w:val="24"/>
        </w:rPr>
        <w:t>《绿色产品认证</w:t>
      </w:r>
      <w:r>
        <w:rPr>
          <w:rFonts w:asciiTheme="minorEastAsia" w:hAnsiTheme="minorEastAsia" w:hint="eastAsia"/>
          <w:sz w:val="24"/>
          <w:szCs w:val="24"/>
        </w:rPr>
        <w:t xml:space="preserve"> </w:t>
      </w:r>
      <w:r>
        <w:rPr>
          <w:rFonts w:asciiTheme="minorEastAsia" w:hAnsiTheme="minorEastAsia" w:hint="eastAsia"/>
          <w:sz w:val="24"/>
          <w:szCs w:val="24"/>
        </w:rPr>
        <w:t>电线电缆》团体标准由</w:t>
      </w:r>
      <w:r>
        <w:rPr>
          <w:rFonts w:asciiTheme="minorEastAsia" w:hAnsiTheme="minorEastAsia" w:hint="eastAsia"/>
          <w:sz w:val="24"/>
          <w:szCs w:val="24"/>
        </w:rPr>
        <w:t>中国标准化协会批准立项（文件号“中国标协</w:t>
      </w:r>
      <w:r>
        <w:rPr>
          <w:rFonts w:asciiTheme="minorEastAsia" w:hAnsiTheme="minorEastAsia" w:hint="eastAsia"/>
          <w:sz w:val="24"/>
          <w:szCs w:val="24"/>
        </w:rPr>
        <w:t>[20</w:t>
      </w:r>
      <w:r>
        <w:rPr>
          <w:rFonts w:asciiTheme="minorEastAsia" w:hAnsiTheme="minorEastAsia" w:hint="eastAsia"/>
          <w:sz w:val="24"/>
          <w:szCs w:val="24"/>
        </w:rPr>
        <w:t>21</w:t>
      </w:r>
      <w:r>
        <w:rPr>
          <w:rFonts w:asciiTheme="minorEastAsia" w:hAnsiTheme="minorEastAsia" w:hint="eastAsia"/>
          <w:sz w:val="24"/>
          <w:szCs w:val="24"/>
        </w:rPr>
        <w:t>]</w:t>
      </w:r>
      <w:r>
        <w:rPr>
          <w:rFonts w:asciiTheme="minorEastAsia" w:hAnsiTheme="minorEastAsia" w:hint="eastAsia"/>
          <w:sz w:val="24"/>
          <w:szCs w:val="24"/>
        </w:rPr>
        <w:t>54</w:t>
      </w:r>
      <w:r>
        <w:rPr>
          <w:rFonts w:asciiTheme="minorEastAsia" w:hAnsiTheme="minorEastAsia" w:hint="eastAsia"/>
          <w:sz w:val="24"/>
          <w:szCs w:val="24"/>
        </w:rPr>
        <w:t>号”）。</w:t>
      </w:r>
      <w:r>
        <w:rPr>
          <w:rFonts w:asciiTheme="minorEastAsia" w:hAnsiTheme="minorEastAsia" w:hint="eastAsia"/>
          <w:kern w:val="0"/>
          <w:sz w:val="24"/>
          <w:szCs w:val="24"/>
        </w:rPr>
        <w:t>本标准由中国质量认证中心（英文缩写</w:t>
      </w:r>
      <w:r>
        <w:rPr>
          <w:rFonts w:asciiTheme="minorEastAsia" w:hAnsiTheme="minorEastAsia" w:hint="eastAsia"/>
          <w:kern w:val="0"/>
          <w:sz w:val="24"/>
          <w:szCs w:val="24"/>
        </w:rPr>
        <w:t>CQC</w:t>
      </w:r>
      <w:r>
        <w:rPr>
          <w:rFonts w:asciiTheme="minorEastAsia" w:hAnsiTheme="minorEastAsia" w:hint="eastAsia"/>
          <w:kern w:val="0"/>
          <w:sz w:val="24"/>
          <w:szCs w:val="24"/>
        </w:rPr>
        <w:t>）</w:t>
      </w:r>
      <w:r>
        <w:rPr>
          <w:rFonts w:asciiTheme="minorEastAsia" w:hAnsiTheme="minorEastAsia" w:hint="eastAsia"/>
          <w:kern w:val="0"/>
          <w:sz w:val="24"/>
          <w:szCs w:val="24"/>
        </w:rPr>
        <w:t>南京分中心</w:t>
      </w:r>
      <w:r>
        <w:rPr>
          <w:rFonts w:asciiTheme="minorEastAsia" w:hAnsiTheme="minorEastAsia" w:hint="eastAsia"/>
          <w:kern w:val="0"/>
          <w:sz w:val="24"/>
          <w:szCs w:val="24"/>
        </w:rPr>
        <w:t>提出，</w:t>
      </w:r>
      <w:r>
        <w:rPr>
          <w:rFonts w:asciiTheme="minorEastAsia" w:hAnsiTheme="minorEastAsia" w:hint="eastAsia"/>
          <w:kern w:val="0"/>
          <w:sz w:val="24"/>
          <w:szCs w:val="24"/>
        </w:rPr>
        <w:t>国家</w:t>
      </w:r>
      <w:r>
        <w:rPr>
          <w:rFonts w:asciiTheme="minorEastAsia" w:hAnsiTheme="minorEastAsia" w:hint="eastAsia"/>
          <w:kern w:val="0"/>
          <w:sz w:val="24"/>
          <w:szCs w:val="24"/>
        </w:rPr>
        <w:t>电线电缆质量监督检验</w:t>
      </w:r>
      <w:r>
        <w:rPr>
          <w:rFonts w:asciiTheme="minorEastAsia" w:hAnsiTheme="minorEastAsia" w:hint="eastAsia"/>
          <w:kern w:val="0"/>
          <w:sz w:val="24"/>
          <w:szCs w:val="24"/>
        </w:rPr>
        <w:t>中心等联合起草。</w:t>
      </w:r>
    </w:p>
    <w:p w:rsidR="003A2079" w:rsidRDefault="00130670">
      <w:pPr>
        <w:spacing w:line="360" w:lineRule="auto"/>
        <w:ind w:firstLineChars="202" w:firstLine="485"/>
        <w:rPr>
          <w:rFonts w:asciiTheme="minorEastAsia" w:hAnsiTheme="minorEastAsia"/>
          <w:kern w:val="0"/>
          <w:sz w:val="24"/>
          <w:szCs w:val="24"/>
        </w:rPr>
      </w:pPr>
      <w:r>
        <w:rPr>
          <w:rFonts w:asciiTheme="minorEastAsia" w:hAnsiTheme="minorEastAsia" w:hint="eastAsia"/>
          <w:kern w:val="0"/>
          <w:sz w:val="24"/>
          <w:szCs w:val="24"/>
        </w:rPr>
        <w:t xml:space="preserve">1.2 </w:t>
      </w:r>
      <w:r>
        <w:rPr>
          <w:rFonts w:asciiTheme="minorEastAsia" w:hAnsiTheme="minorEastAsia" w:hint="eastAsia"/>
          <w:kern w:val="0"/>
          <w:sz w:val="24"/>
          <w:szCs w:val="24"/>
        </w:rPr>
        <w:t>编制背景与目标</w:t>
      </w:r>
    </w:p>
    <w:p w:rsidR="003A2079" w:rsidRDefault="00130670">
      <w:pPr>
        <w:adjustRightInd w:val="0"/>
        <w:snapToGrid w:val="0"/>
        <w:spacing w:line="360" w:lineRule="auto"/>
        <w:ind w:firstLineChars="200" w:firstLine="480"/>
        <w:rPr>
          <w:rFonts w:asciiTheme="minorEastAsia" w:hAnsiTheme="minorEastAsia"/>
          <w:kern w:val="0"/>
          <w:sz w:val="24"/>
          <w:szCs w:val="24"/>
        </w:rPr>
      </w:pPr>
      <w:r>
        <w:rPr>
          <w:rFonts w:asciiTheme="minorEastAsia" w:hAnsiTheme="minorEastAsia" w:hint="eastAsia"/>
          <w:kern w:val="0"/>
          <w:sz w:val="24"/>
          <w:szCs w:val="24"/>
        </w:rPr>
        <w:t>2015</w:t>
      </w:r>
      <w:r>
        <w:rPr>
          <w:rFonts w:asciiTheme="minorEastAsia" w:hAnsiTheme="minorEastAsia" w:hint="eastAsia"/>
          <w:kern w:val="0"/>
          <w:sz w:val="24"/>
          <w:szCs w:val="24"/>
        </w:rPr>
        <w:t>年，中共中央发布了《国务院关于加快推进生态文明建设的意见》，提出新五化的概念，即“绿色化、新型工业化、信息化、城镇化、农业现代化”，其中明确要求了生态文明建设要走绿色化的道路。而绿色产品是符合我国文明建设目标的一大类中高端产品，绿色产品短缺是制约我国生态文明建设的短板。</w:t>
      </w:r>
      <w:r>
        <w:rPr>
          <w:rFonts w:asciiTheme="minorEastAsia" w:hAnsiTheme="minorEastAsia" w:hint="eastAsia"/>
          <w:kern w:val="0"/>
          <w:sz w:val="24"/>
          <w:szCs w:val="24"/>
        </w:rPr>
        <w:t>2018</w:t>
      </w:r>
      <w:r>
        <w:rPr>
          <w:rFonts w:asciiTheme="minorEastAsia" w:hAnsiTheme="minorEastAsia" w:hint="eastAsia"/>
          <w:kern w:val="0"/>
          <w:sz w:val="24"/>
          <w:szCs w:val="24"/>
        </w:rPr>
        <w:t>年</w:t>
      </w:r>
      <w:r>
        <w:rPr>
          <w:rFonts w:asciiTheme="minorEastAsia" w:hAnsiTheme="minorEastAsia" w:hint="eastAsia"/>
          <w:kern w:val="0"/>
          <w:sz w:val="24"/>
          <w:szCs w:val="24"/>
        </w:rPr>
        <w:t>4</w:t>
      </w:r>
      <w:r>
        <w:rPr>
          <w:rFonts w:asciiTheme="minorEastAsia" w:hAnsiTheme="minorEastAsia" w:hint="eastAsia"/>
          <w:kern w:val="0"/>
          <w:sz w:val="24"/>
          <w:szCs w:val="24"/>
        </w:rPr>
        <w:t>月，市场监管总局发布了第一批绿色产品评价标准清单，包括人造板和木质地板、涂料等</w:t>
      </w:r>
      <w:r>
        <w:rPr>
          <w:rFonts w:asciiTheme="minorEastAsia" w:hAnsiTheme="minorEastAsia" w:hint="eastAsia"/>
          <w:kern w:val="0"/>
          <w:sz w:val="24"/>
          <w:szCs w:val="24"/>
        </w:rPr>
        <w:t>12</w:t>
      </w:r>
      <w:r>
        <w:rPr>
          <w:rFonts w:asciiTheme="minorEastAsia" w:hAnsiTheme="minorEastAsia" w:hint="eastAsia"/>
          <w:kern w:val="0"/>
          <w:sz w:val="24"/>
          <w:szCs w:val="24"/>
        </w:rPr>
        <w:t>类产品，对应产品的绿色评价标准也于</w:t>
      </w:r>
      <w:r>
        <w:rPr>
          <w:rFonts w:asciiTheme="minorEastAsia" w:hAnsiTheme="minorEastAsia" w:hint="eastAsia"/>
          <w:kern w:val="0"/>
          <w:sz w:val="24"/>
          <w:szCs w:val="24"/>
        </w:rPr>
        <w:t>2018</w:t>
      </w:r>
      <w:r>
        <w:rPr>
          <w:rFonts w:asciiTheme="minorEastAsia" w:hAnsiTheme="minorEastAsia" w:hint="eastAsia"/>
          <w:kern w:val="0"/>
          <w:sz w:val="24"/>
          <w:szCs w:val="24"/>
        </w:rPr>
        <w:t>年</w:t>
      </w:r>
      <w:r>
        <w:rPr>
          <w:rFonts w:asciiTheme="minorEastAsia" w:hAnsiTheme="minorEastAsia" w:hint="eastAsia"/>
          <w:kern w:val="0"/>
          <w:sz w:val="24"/>
          <w:szCs w:val="24"/>
        </w:rPr>
        <w:t>7</w:t>
      </w:r>
      <w:r>
        <w:rPr>
          <w:rFonts w:asciiTheme="minorEastAsia" w:hAnsiTheme="minorEastAsia" w:hint="eastAsia"/>
          <w:kern w:val="0"/>
          <w:sz w:val="24"/>
          <w:szCs w:val="24"/>
        </w:rPr>
        <w:t>月正式开始实施。</w:t>
      </w:r>
      <w:r>
        <w:rPr>
          <w:rFonts w:asciiTheme="minorEastAsia" w:hAnsiTheme="minorEastAsia" w:hint="eastAsia"/>
          <w:kern w:val="0"/>
          <w:sz w:val="24"/>
          <w:szCs w:val="24"/>
        </w:rPr>
        <w:t>2018</w:t>
      </w:r>
      <w:r>
        <w:rPr>
          <w:rFonts w:asciiTheme="minorEastAsia" w:hAnsiTheme="minorEastAsia" w:hint="eastAsia"/>
          <w:kern w:val="0"/>
          <w:sz w:val="24"/>
          <w:szCs w:val="24"/>
        </w:rPr>
        <w:t>年</w:t>
      </w:r>
      <w:r>
        <w:rPr>
          <w:rFonts w:asciiTheme="minorEastAsia" w:hAnsiTheme="minorEastAsia" w:hint="eastAsia"/>
          <w:kern w:val="0"/>
          <w:sz w:val="24"/>
          <w:szCs w:val="24"/>
        </w:rPr>
        <w:t>4</w:t>
      </w:r>
      <w:r>
        <w:rPr>
          <w:rFonts w:asciiTheme="minorEastAsia" w:hAnsiTheme="minorEastAsia" w:hint="eastAsia"/>
          <w:kern w:val="0"/>
          <w:sz w:val="24"/>
          <w:szCs w:val="24"/>
        </w:rPr>
        <w:t>月</w:t>
      </w:r>
      <w:r>
        <w:rPr>
          <w:rFonts w:asciiTheme="minorEastAsia" w:hAnsiTheme="minorEastAsia" w:hint="eastAsia"/>
          <w:kern w:val="0"/>
          <w:sz w:val="24"/>
          <w:szCs w:val="24"/>
        </w:rPr>
        <w:t>8</w:t>
      </w:r>
      <w:r>
        <w:rPr>
          <w:rFonts w:asciiTheme="minorEastAsia" w:hAnsiTheme="minorEastAsia" w:hint="eastAsia"/>
          <w:kern w:val="0"/>
          <w:sz w:val="24"/>
          <w:szCs w:val="24"/>
        </w:rPr>
        <w:t>日，《国家认监委关于支持湖州市开展绿色产品认证试点的复函》中明</w:t>
      </w:r>
      <w:r>
        <w:rPr>
          <w:rFonts w:asciiTheme="minorEastAsia" w:hAnsiTheme="minorEastAsia" w:hint="eastAsia"/>
          <w:kern w:val="0"/>
          <w:sz w:val="24"/>
          <w:szCs w:val="24"/>
        </w:rPr>
        <w:t>确批复支持湖州市开展绿色产品认证试点，正式授权“两山理念”发源地浙江省湖州市成为全国唯一</w:t>
      </w:r>
      <w:r>
        <w:rPr>
          <w:rFonts w:asciiTheme="minorEastAsia" w:hAnsiTheme="minorEastAsia" w:hint="eastAsia"/>
          <w:kern w:val="0"/>
          <w:sz w:val="24"/>
          <w:szCs w:val="24"/>
        </w:rPr>
        <w:t>一</w:t>
      </w:r>
      <w:r>
        <w:rPr>
          <w:rFonts w:asciiTheme="minorEastAsia" w:hAnsiTheme="minorEastAsia" w:hint="eastAsia"/>
          <w:kern w:val="0"/>
          <w:sz w:val="24"/>
          <w:szCs w:val="24"/>
        </w:rPr>
        <w:t>个绿色产品认证试点城市，在湖州先行先试开展绿色产品认证试点工作。以湖州试点为撬板，为接下来在全国全面推行统一的绿色产品体系提供经验和示范。随着长三角一体化的进程，</w:t>
      </w:r>
      <w:r>
        <w:rPr>
          <w:rFonts w:asciiTheme="minorEastAsia" w:hAnsiTheme="minorEastAsia" w:hint="eastAsia"/>
          <w:kern w:val="0"/>
          <w:sz w:val="24"/>
          <w:szCs w:val="24"/>
        </w:rPr>
        <w:t>2020</w:t>
      </w:r>
      <w:r>
        <w:rPr>
          <w:rFonts w:asciiTheme="minorEastAsia" w:hAnsiTheme="minorEastAsia" w:hint="eastAsia"/>
          <w:kern w:val="0"/>
          <w:sz w:val="24"/>
          <w:szCs w:val="24"/>
        </w:rPr>
        <w:t>年</w:t>
      </w:r>
      <w:r>
        <w:rPr>
          <w:rFonts w:asciiTheme="minorEastAsia" w:hAnsiTheme="minorEastAsia" w:hint="eastAsia"/>
          <w:kern w:val="0"/>
          <w:sz w:val="24"/>
          <w:szCs w:val="24"/>
        </w:rPr>
        <w:t>6</w:t>
      </w:r>
      <w:r>
        <w:rPr>
          <w:rFonts w:asciiTheme="minorEastAsia" w:hAnsiTheme="minorEastAsia" w:hint="eastAsia"/>
          <w:kern w:val="0"/>
          <w:sz w:val="24"/>
          <w:szCs w:val="24"/>
        </w:rPr>
        <w:t>月，上海市、江苏省、浙江省、安徽省市场监管部门联合发布了《长三角地区共同推进绿色产品认证合作框架协议》。《协议》提出将依托长三角生态绿色一体化发展示范区建设，以青浦、嘉定；苏州、无锡；湖州、嘉兴；宣城、黄山为重点区域，开展绿色产品认证全域推进，打造</w:t>
      </w:r>
      <w:r>
        <w:rPr>
          <w:rFonts w:asciiTheme="minorEastAsia" w:hAnsiTheme="minorEastAsia" w:hint="eastAsia"/>
          <w:kern w:val="0"/>
          <w:sz w:val="24"/>
          <w:szCs w:val="24"/>
        </w:rPr>
        <w:t>先行区样板。三省一市将树牢“绿水青山就是金山银山”的理念，共同推进绿色产品认证，加快构建长三角绿色产品认证一体化发展体系，增加绿色产品有效供给，引导绿色生产和绿色消费，擦亮绿色发展的生态底色，为长三角高质量一体化发展提供示范。国家各级部门如此密集发文加快推进绿色产品认证，体现了推进绿色产品供给侧改革是深化生态文明体制改革的必然要求、也是党中央供给侧结构性改革战略的必然要求，推行绿色产品、践行绿色发展，势在必行、前景可期。</w:t>
      </w:r>
    </w:p>
    <w:p w:rsidR="003A2079" w:rsidRDefault="00130670">
      <w:pPr>
        <w:adjustRightInd w:val="0"/>
        <w:snapToGrid w:val="0"/>
        <w:spacing w:line="360" w:lineRule="auto"/>
        <w:ind w:firstLineChars="200" w:firstLine="480"/>
        <w:rPr>
          <w:rFonts w:asciiTheme="minorEastAsia" w:hAnsiTheme="minorEastAsia"/>
          <w:kern w:val="0"/>
          <w:sz w:val="24"/>
          <w:szCs w:val="24"/>
        </w:rPr>
      </w:pPr>
      <w:r>
        <w:rPr>
          <w:rFonts w:asciiTheme="minorEastAsia" w:hAnsiTheme="minorEastAsia" w:hint="eastAsia"/>
          <w:kern w:val="0"/>
          <w:sz w:val="24"/>
          <w:szCs w:val="24"/>
        </w:rPr>
        <w:lastRenderedPageBreak/>
        <w:t>绿色发展已成为我国发展的战略选择，产品的绿色属性也得到了广泛关注。电线电缆是用以传输电</w:t>
      </w:r>
      <w:r>
        <w:rPr>
          <w:rFonts w:asciiTheme="minorEastAsia" w:hAnsiTheme="minorEastAsia" w:hint="eastAsia"/>
          <w:kern w:val="0"/>
          <w:sz w:val="24"/>
          <w:szCs w:val="24"/>
        </w:rPr>
        <w:t>（磁）能、信息和实现电磁能转换的产品，广泛应用于电力、建筑、民用、通信、船舶、军工、航空以及石油化工等众多产业领域，被喻为国民经济的“神经”与“血管”。电线电缆产品原材料品质、生产工艺水平参差不齐，目前尚无针对电线电缆产品绿色属性的评价标准，电线电缆企业对电线电缆绿色产品认证具有迫切需求。</w:t>
      </w:r>
    </w:p>
    <w:p w:rsidR="003A2079" w:rsidRDefault="00130670">
      <w:pPr>
        <w:adjustRightInd w:val="0"/>
        <w:snapToGrid w:val="0"/>
        <w:spacing w:line="360" w:lineRule="auto"/>
        <w:ind w:firstLineChars="200" w:firstLine="480"/>
        <w:rPr>
          <w:rFonts w:asciiTheme="minorEastAsia" w:hAnsiTheme="minorEastAsia"/>
          <w:kern w:val="0"/>
          <w:sz w:val="24"/>
          <w:szCs w:val="24"/>
        </w:rPr>
      </w:pPr>
      <w:r>
        <w:rPr>
          <w:rFonts w:asciiTheme="minorEastAsia" w:hAnsiTheme="minorEastAsia" w:hint="eastAsia"/>
          <w:kern w:val="0"/>
          <w:sz w:val="24"/>
          <w:szCs w:val="24"/>
        </w:rPr>
        <w:t>本团体标准发布后，将建立一套系统、可靠的电线电缆绿色产品认证体系，建立合理的评价指标，并要求产品进行生命周期评价，以确保电线电缆产品生命周期阶段的绿色属性。增强线缆产品环保节能性能，推动线缆企业可持续发展，促进线缆行业绿</w:t>
      </w:r>
      <w:r>
        <w:rPr>
          <w:rFonts w:asciiTheme="minorEastAsia" w:hAnsiTheme="minorEastAsia" w:hint="eastAsia"/>
          <w:kern w:val="0"/>
          <w:sz w:val="24"/>
          <w:szCs w:val="24"/>
        </w:rPr>
        <w:t>色发展，推动生态文明建设。</w:t>
      </w:r>
    </w:p>
    <w:p w:rsidR="003A2079" w:rsidRDefault="00130670">
      <w:pPr>
        <w:spacing w:line="360" w:lineRule="auto"/>
        <w:ind w:firstLineChars="202" w:firstLine="485"/>
        <w:rPr>
          <w:rFonts w:asciiTheme="minorEastAsia" w:hAnsiTheme="minorEastAsia"/>
          <w:kern w:val="0"/>
          <w:sz w:val="24"/>
          <w:szCs w:val="24"/>
        </w:rPr>
      </w:pPr>
      <w:r>
        <w:rPr>
          <w:rFonts w:asciiTheme="minorEastAsia" w:hAnsiTheme="minorEastAsia" w:hint="eastAsia"/>
          <w:kern w:val="0"/>
          <w:sz w:val="24"/>
          <w:szCs w:val="24"/>
        </w:rPr>
        <w:t xml:space="preserve">1.3 </w:t>
      </w:r>
      <w:r>
        <w:rPr>
          <w:rFonts w:asciiTheme="minorEastAsia" w:hAnsiTheme="minorEastAsia" w:hint="eastAsia"/>
          <w:kern w:val="0"/>
          <w:sz w:val="24"/>
          <w:szCs w:val="24"/>
        </w:rPr>
        <w:t>主要工作过程</w:t>
      </w:r>
    </w:p>
    <w:p w:rsidR="003A2079" w:rsidRDefault="00130670">
      <w:pPr>
        <w:adjustRightInd w:val="0"/>
        <w:snapToGrid w:val="0"/>
        <w:spacing w:line="360" w:lineRule="auto"/>
        <w:ind w:firstLineChars="200" w:firstLine="480"/>
        <w:rPr>
          <w:rFonts w:asciiTheme="minorEastAsia" w:hAnsiTheme="minorEastAsia"/>
          <w:kern w:val="0"/>
          <w:sz w:val="24"/>
          <w:szCs w:val="24"/>
        </w:rPr>
      </w:pPr>
      <w:r>
        <w:rPr>
          <w:rFonts w:asciiTheme="minorEastAsia" w:hAnsiTheme="minorEastAsia" w:hint="eastAsia"/>
          <w:kern w:val="0"/>
          <w:sz w:val="24"/>
          <w:szCs w:val="24"/>
        </w:rPr>
        <w:t>中国质量认证中心南京分中心于</w:t>
      </w:r>
      <w:r>
        <w:rPr>
          <w:rFonts w:asciiTheme="minorEastAsia" w:hAnsiTheme="minorEastAsia" w:hint="eastAsia"/>
          <w:kern w:val="0"/>
          <w:sz w:val="24"/>
          <w:szCs w:val="24"/>
        </w:rPr>
        <w:t>2</w:t>
      </w:r>
      <w:r>
        <w:rPr>
          <w:rFonts w:asciiTheme="minorEastAsia" w:hAnsiTheme="minorEastAsia"/>
          <w:kern w:val="0"/>
          <w:sz w:val="24"/>
          <w:szCs w:val="24"/>
        </w:rPr>
        <w:t>0</w:t>
      </w:r>
      <w:r>
        <w:rPr>
          <w:rFonts w:asciiTheme="minorEastAsia" w:hAnsiTheme="minorEastAsia" w:hint="eastAsia"/>
          <w:kern w:val="0"/>
          <w:sz w:val="24"/>
          <w:szCs w:val="24"/>
        </w:rPr>
        <w:t>17</w:t>
      </w:r>
      <w:r>
        <w:rPr>
          <w:rFonts w:asciiTheme="minorEastAsia" w:hAnsiTheme="minorEastAsia" w:hint="eastAsia"/>
          <w:kern w:val="0"/>
          <w:sz w:val="24"/>
          <w:szCs w:val="24"/>
        </w:rPr>
        <w:t>年</w:t>
      </w:r>
      <w:r>
        <w:rPr>
          <w:rFonts w:asciiTheme="minorEastAsia" w:hAnsiTheme="minorEastAsia" w:hint="eastAsia"/>
          <w:kern w:val="0"/>
          <w:sz w:val="24"/>
          <w:szCs w:val="24"/>
        </w:rPr>
        <w:t>开始进行了电线电缆绿色产品认证初步探索，</w:t>
      </w:r>
      <w:r>
        <w:rPr>
          <w:rFonts w:asciiTheme="minorEastAsia" w:hAnsiTheme="minorEastAsia" w:hint="eastAsia"/>
          <w:kern w:val="0"/>
          <w:sz w:val="24"/>
          <w:szCs w:val="24"/>
        </w:rPr>
        <w:t>20</w:t>
      </w:r>
      <w:r>
        <w:rPr>
          <w:rFonts w:asciiTheme="minorEastAsia" w:hAnsiTheme="minorEastAsia"/>
          <w:kern w:val="0"/>
          <w:sz w:val="24"/>
          <w:szCs w:val="24"/>
        </w:rPr>
        <w:t>2</w:t>
      </w:r>
      <w:r>
        <w:rPr>
          <w:rFonts w:asciiTheme="minorEastAsia" w:hAnsiTheme="minorEastAsia" w:hint="eastAsia"/>
          <w:kern w:val="0"/>
          <w:sz w:val="24"/>
          <w:szCs w:val="24"/>
        </w:rPr>
        <w:t>1</w:t>
      </w:r>
      <w:r>
        <w:rPr>
          <w:rFonts w:asciiTheme="minorEastAsia" w:hAnsiTheme="minorEastAsia" w:hint="eastAsia"/>
          <w:kern w:val="0"/>
          <w:sz w:val="24"/>
          <w:szCs w:val="24"/>
        </w:rPr>
        <w:t>年</w:t>
      </w:r>
      <w:r>
        <w:rPr>
          <w:rFonts w:asciiTheme="minorEastAsia" w:hAnsiTheme="minorEastAsia" w:hint="eastAsia"/>
          <w:kern w:val="0"/>
          <w:sz w:val="24"/>
          <w:szCs w:val="24"/>
        </w:rPr>
        <w:t>2</w:t>
      </w:r>
      <w:r>
        <w:rPr>
          <w:rFonts w:asciiTheme="minorEastAsia" w:hAnsiTheme="minorEastAsia" w:hint="eastAsia"/>
          <w:kern w:val="0"/>
          <w:sz w:val="24"/>
          <w:szCs w:val="24"/>
        </w:rPr>
        <w:t>月</w:t>
      </w:r>
      <w:r>
        <w:rPr>
          <w:rFonts w:asciiTheme="minorEastAsia" w:hAnsiTheme="minorEastAsia" w:hint="eastAsia"/>
          <w:kern w:val="0"/>
          <w:sz w:val="24"/>
          <w:szCs w:val="24"/>
        </w:rPr>
        <w:t>向中国标准化协会提出《绿色产品认证</w:t>
      </w:r>
      <w:r>
        <w:rPr>
          <w:rFonts w:asciiTheme="minorEastAsia" w:hAnsiTheme="minorEastAsia" w:hint="eastAsia"/>
          <w:kern w:val="0"/>
          <w:sz w:val="24"/>
          <w:szCs w:val="24"/>
        </w:rPr>
        <w:t xml:space="preserve"> </w:t>
      </w:r>
      <w:r>
        <w:rPr>
          <w:rFonts w:asciiTheme="minorEastAsia" w:hAnsiTheme="minorEastAsia" w:hint="eastAsia"/>
          <w:kern w:val="0"/>
          <w:sz w:val="24"/>
          <w:szCs w:val="24"/>
        </w:rPr>
        <w:t>中低压</w:t>
      </w:r>
      <w:r>
        <w:rPr>
          <w:rFonts w:asciiTheme="minorEastAsia" w:hAnsiTheme="minorEastAsia" w:hint="eastAsia"/>
          <w:kern w:val="0"/>
          <w:sz w:val="24"/>
          <w:szCs w:val="24"/>
        </w:rPr>
        <w:t>电</w:t>
      </w:r>
      <w:r>
        <w:rPr>
          <w:rFonts w:asciiTheme="minorEastAsia" w:hAnsiTheme="minorEastAsia" w:hint="eastAsia"/>
          <w:kern w:val="0"/>
          <w:sz w:val="24"/>
          <w:szCs w:val="24"/>
        </w:rPr>
        <w:t>力</w:t>
      </w:r>
      <w:r>
        <w:rPr>
          <w:rFonts w:asciiTheme="minorEastAsia" w:hAnsiTheme="minorEastAsia" w:hint="eastAsia"/>
          <w:kern w:val="0"/>
          <w:sz w:val="24"/>
          <w:szCs w:val="24"/>
        </w:rPr>
        <w:t>电缆》标准立项，并获得批准。</w:t>
      </w:r>
    </w:p>
    <w:p w:rsidR="003A2079" w:rsidRDefault="00130670">
      <w:pPr>
        <w:adjustRightInd w:val="0"/>
        <w:snapToGrid w:val="0"/>
        <w:spacing w:line="360" w:lineRule="auto"/>
        <w:ind w:firstLineChars="200" w:firstLine="480"/>
        <w:rPr>
          <w:rFonts w:asciiTheme="minorEastAsia" w:hAnsiTheme="minorEastAsia"/>
          <w:kern w:val="0"/>
          <w:sz w:val="24"/>
          <w:szCs w:val="24"/>
        </w:rPr>
      </w:pPr>
      <w:r>
        <w:rPr>
          <w:rFonts w:asciiTheme="minorEastAsia" w:hAnsiTheme="minorEastAsia" w:hint="eastAsia"/>
          <w:kern w:val="0"/>
          <w:sz w:val="24"/>
          <w:szCs w:val="24"/>
        </w:rPr>
        <w:t>2</w:t>
      </w:r>
      <w:r>
        <w:rPr>
          <w:rFonts w:asciiTheme="minorEastAsia" w:hAnsiTheme="minorEastAsia"/>
          <w:kern w:val="0"/>
          <w:sz w:val="24"/>
          <w:szCs w:val="24"/>
        </w:rPr>
        <w:t>020</w:t>
      </w:r>
      <w:r>
        <w:rPr>
          <w:rFonts w:asciiTheme="minorEastAsia" w:hAnsiTheme="minorEastAsia" w:hint="eastAsia"/>
          <w:kern w:val="0"/>
          <w:sz w:val="24"/>
          <w:szCs w:val="24"/>
        </w:rPr>
        <w:t>年</w:t>
      </w:r>
      <w:r>
        <w:rPr>
          <w:rFonts w:asciiTheme="minorEastAsia" w:hAnsiTheme="minorEastAsia" w:hint="eastAsia"/>
          <w:kern w:val="0"/>
          <w:sz w:val="24"/>
          <w:szCs w:val="24"/>
        </w:rPr>
        <w:t>1</w:t>
      </w:r>
      <w:r>
        <w:rPr>
          <w:rFonts w:asciiTheme="minorEastAsia" w:hAnsiTheme="minorEastAsia"/>
          <w:kern w:val="0"/>
          <w:sz w:val="24"/>
          <w:szCs w:val="24"/>
        </w:rPr>
        <w:t>2</w:t>
      </w:r>
      <w:r>
        <w:rPr>
          <w:rFonts w:asciiTheme="minorEastAsia" w:hAnsiTheme="minorEastAsia" w:hint="eastAsia"/>
          <w:kern w:val="0"/>
          <w:sz w:val="24"/>
          <w:szCs w:val="24"/>
        </w:rPr>
        <w:t>月</w:t>
      </w:r>
      <w:r>
        <w:rPr>
          <w:rFonts w:asciiTheme="minorEastAsia" w:hAnsiTheme="minorEastAsia" w:hint="eastAsia"/>
          <w:kern w:val="0"/>
          <w:sz w:val="24"/>
          <w:szCs w:val="24"/>
        </w:rPr>
        <w:t>2</w:t>
      </w:r>
      <w:r>
        <w:rPr>
          <w:rFonts w:asciiTheme="minorEastAsia" w:hAnsiTheme="minorEastAsia"/>
          <w:kern w:val="0"/>
          <w:sz w:val="24"/>
          <w:szCs w:val="24"/>
        </w:rPr>
        <w:t>1</w:t>
      </w:r>
      <w:r>
        <w:rPr>
          <w:rFonts w:asciiTheme="minorEastAsia" w:hAnsiTheme="minorEastAsia" w:hint="eastAsia"/>
          <w:kern w:val="0"/>
          <w:sz w:val="24"/>
          <w:szCs w:val="24"/>
        </w:rPr>
        <w:t>日</w:t>
      </w:r>
      <w:r>
        <w:rPr>
          <w:rFonts w:asciiTheme="minorEastAsia" w:hAnsiTheme="minorEastAsia" w:hint="eastAsia"/>
          <w:kern w:val="0"/>
          <w:sz w:val="24"/>
          <w:szCs w:val="24"/>
        </w:rPr>
        <w:t>-</w:t>
      </w:r>
      <w:r>
        <w:rPr>
          <w:rFonts w:asciiTheme="minorEastAsia" w:hAnsiTheme="minorEastAsia"/>
          <w:kern w:val="0"/>
          <w:sz w:val="24"/>
          <w:szCs w:val="24"/>
        </w:rPr>
        <w:t>12</w:t>
      </w:r>
      <w:r>
        <w:rPr>
          <w:rFonts w:asciiTheme="minorEastAsia" w:hAnsiTheme="minorEastAsia" w:hint="eastAsia"/>
          <w:kern w:val="0"/>
          <w:sz w:val="24"/>
          <w:szCs w:val="24"/>
        </w:rPr>
        <w:t>月</w:t>
      </w:r>
      <w:r>
        <w:rPr>
          <w:rFonts w:asciiTheme="minorEastAsia" w:hAnsiTheme="minorEastAsia"/>
          <w:kern w:val="0"/>
          <w:sz w:val="24"/>
          <w:szCs w:val="24"/>
        </w:rPr>
        <w:t>25</w:t>
      </w:r>
      <w:r>
        <w:rPr>
          <w:rFonts w:asciiTheme="minorEastAsia" w:hAnsiTheme="minorEastAsia" w:hint="eastAsia"/>
          <w:kern w:val="0"/>
          <w:sz w:val="24"/>
          <w:szCs w:val="24"/>
        </w:rPr>
        <w:t>日在宜兴开展电线电缆绿色产品认证调研，走访多家电线电缆制造企业，就绿色产品认证进行了充分探讨，形成一定数据积累。</w:t>
      </w:r>
    </w:p>
    <w:p w:rsidR="003A2079" w:rsidRDefault="00130670">
      <w:pPr>
        <w:adjustRightInd w:val="0"/>
        <w:snapToGrid w:val="0"/>
        <w:spacing w:line="360" w:lineRule="auto"/>
        <w:ind w:firstLineChars="200" w:firstLine="480"/>
        <w:rPr>
          <w:rFonts w:asciiTheme="minorEastAsia" w:hAnsiTheme="minorEastAsia"/>
          <w:kern w:val="0"/>
          <w:sz w:val="24"/>
          <w:szCs w:val="24"/>
        </w:rPr>
      </w:pPr>
      <w:r>
        <w:rPr>
          <w:rFonts w:asciiTheme="minorEastAsia" w:hAnsiTheme="minorEastAsia" w:hint="eastAsia"/>
          <w:kern w:val="0"/>
          <w:sz w:val="24"/>
          <w:szCs w:val="24"/>
        </w:rPr>
        <w:t>202</w:t>
      </w:r>
      <w:r>
        <w:rPr>
          <w:rFonts w:asciiTheme="minorEastAsia" w:hAnsiTheme="minorEastAsia"/>
          <w:kern w:val="0"/>
          <w:sz w:val="24"/>
          <w:szCs w:val="24"/>
        </w:rPr>
        <w:t>1</w:t>
      </w:r>
      <w:r>
        <w:rPr>
          <w:rFonts w:asciiTheme="minorEastAsia" w:hAnsiTheme="minorEastAsia" w:hint="eastAsia"/>
          <w:kern w:val="0"/>
          <w:sz w:val="24"/>
          <w:szCs w:val="24"/>
        </w:rPr>
        <w:t>年</w:t>
      </w:r>
      <w:r>
        <w:rPr>
          <w:rFonts w:asciiTheme="minorEastAsia" w:hAnsiTheme="minorEastAsia" w:hint="eastAsia"/>
          <w:kern w:val="0"/>
          <w:sz w:val="24"/>
          <w:szCs w:val="24"/>
        </w:rPr>
        <w:t>04</w:t>
      </w:r>
      <w:r>
        <w:rPr>
          <w:rFonts w:asciiTheme="minorEastAsia" w:hAnsiTheme="minorEastAsia" w:hint="eastAsia"/>
          <w:kern w:val="0"/>
          <w:sz w:val="24"/>
          <w:szCs w:val="24"/>
        </w:rPr>
        <w:t>月</w:t>
      </w:r>
      <w:r>
        <w:rPr>
          <w:rFonts w:asciiTheme="minorEastAsia" w:hAnsiTheme="minorEastAsia" w:hint="eastAsia"/>
          <w:kern w:val="0"/>
          <w:sz w:val="24"/>
          <w:szCs w:val="24"/>
        </w:rPr>
        <w:t>01</w:t>
      </w:r>
      <w:r>
        <w:rPr>
          <w:rFonts w:asciiTheme="minorEastAsia" w:hAnsiTheme="minorEastAsia" w:hint="eastAsia"/>
          <w:kern w:val="0"/>
          <w:sz w:val="24"/>
          <w:szCs w:val="24"/>
        </w:rPr>
        <w:t>日</w:t>
      </w:r>
      <w:r>
        <w:rPr>
          <w:rFonts w:asciiTheme="minorEastAsia" w:hAnsiTheme="minorEastAsia" w:hint="eastAsia"/>
          <w:kern w:val="0"/>
          <w:sz w:val="24"/>
          <w:szCs w:val="24"/>
        </w:rPr>
        <w:t>在宜兴召开了中国标准化协会关于本标准的启动会，会议上由中国质量认证中心南京分中心对本标准的任务来源、技术内容、编制说明等进行了简要介绍，并宣布成立标准起草组。各起草人对本标准的内容逐字逐句地进行了积极热烈的讨论，</w:t>
      </w:r>
      <w:r w:rsidR="00BB3820">
        <w:rPr>
          <w:rFonts w:asciiTheme="minorEastAsia" w:hAnsiTheme="minorEastAsia" w:hint="eastAsia"/>
          <w:kern w:val="0"/>
          <w:sz w:val="24"/>
          <w:szCs w:val="24"/>
        </w:rPr>
        <w:t>完善</w:t>
      </w:r>
      <w:r w:rsidR="00BB3820">
        <w:rPr>
          <w:rFonts w:asciiTheme="minorEastAsia" w:hAnsiTheme="minorEastAsia"/>
          <w:kern w:val="0"/>
          <w:sz w:val="24"/>
          <w:szCs w:val="24"/>
        </w:rPr>
        <w:t>了标准草案。</w:t>
      </w:r>
      <w:r>
        <w:rPr>
          <w:rFonts w:asciiTheme="minorEastAsia" w:hAnsiTheme="minorEastAsia" w:hint="eastAsia"/>
          <w:kern w:val="0"/>
          <w:sz w:val="24"/>
          <w:szCs w:val="24"/>
        </w:rPr>
        <w:t>2</w:t>
      </w:r>
      <w:r>
        <w:rPr>
          <w:rFonts w:asciiTheme="minorEastAsia" w:hAnsiTheme="minorEastAsia" w:hint="eastAsia"/>
          <w:kern w:val="0"/>
          <w:sz w:val="24"/>
          <w:szCs w:val="24"/>
        </w:rPr>
        <w:t>0</w:t>
      </w:r>
      <w:r>
        <w:rPr>
          <w:rFonts w:asciiTheme="minorEastAsia" w:hAnsiTheme="minorEastAsia" w:hint="eastAsia"/>
          <w:kern w:val="0"/>
          <w:sz w:val="24"/>
          <w:szCs w:val="24"/>
        </w:rPr>
        <w:t>21</w:t>
      </w:r>
      <w:r>
        <w:rPr>
          <w:rFonts w:asciiTheme="minorEastAsia" w:hAnsiTheme="minorEastAsia" w:hint="eastAsia"/>
          <w:kern w:val="0"/>
          <w:sz w:val="24"/>
          <w:szCs w:val="24"/>
        </w:rPr>
        <w:t>年</w:t>
      </w:r>
      <w:r>
        <w:rPr>
          <w:rFonts w:asciiTheme="minorEastAsia" w:hAnsiTheme="minorEastAsia" w:hint="eastAsia"/>
          <w:kern w:val="0"/>
          <w:sz w:val="24"/>
          <w:szCs w:val="24"/>
        </w:rPr>
        <w:t>4</w:t>
      </w:r>
      <w:r>
        <w:rPr>
          <w:rFonts w:asciiTheme="minorEastAsia" w:hAnsiTheme="minorEastAsia" w:hint="eastAsia"/>
          <w:kern w:val="0"/>
          <w:sz w:val="24"/>
          <w:szCs w:val="24"/>
        </w:rPr>
        <w:t>月</w:t>
      </w:r>
      <w:r>
        <w:rPr>
          <w:rFonts w:asciiTheme="minorEastAsia" w:hAnsiTheme="minorEastAsia" w:hint="eastAsia"/>
          <w:kern w:val="0"/>
          <w:sz w:val="24"/>
          <w:szCs w:val="24"/>
        </w:rPr>
        <w:t>15</w:t>
      </w:r>
      <w:r>
        <w:rPr>
          <w:rFonts w:asciiTheme="minorEastAsia" w:hAnsiTheme="minorEastAsia" w:hint="eastAsia"/>
          <w:kern w:val="0"/>
          <w:sz w:val="24"/>
          <w:szCs w:val="24"/>
        </w:rPr>
        <w:t>日</w:t>
      </w:r>
      <w:r w:rsidR="00BB3820">
        <w:rPr>
          <w:rFonts w:asciiTheme="minorEastAsia" w:hAnsiTheme="minorEastAsia" w:hint="eastAsia"/>
          <w:kern w:val="0"/>
          <w:sz w:val="24"/>
          <w:szCs w:val="24"/>
        </w:rPr>
        <w:t>再次</w:t>
      </w:r>
      <w:r w:rsidR="00BB3820">
        <w:rPr>
          <w:rFonts w:asciiTheme="minorEastAsia" w:hAnsiTheme="minorEastAsia"/>
          <w:kern w:val="0"/>
          <w:sz w:val="24"/>
          <w:szCs w:val="24"/>
        </w:rPr>
        <w:t>在</w:t>
      </w:r>
      <w:r>
        <w:rPr>
          <w:rFonts w:asciiTheme="minorEastAsia" w:hAnsiTheme="minorEastAsia" w:hint="eastAsia"/>
          <w:kern w:val="0"/>
          <w:sz w:val="24"/>
          <w:szCs w:val="24"/>
        </w:rPr>
        <w:t>参编单位</w:t>
      </w:r>
      <w:r w:rsidR="00BB3820">
        <w:rPr>
          <w:rFonts w:asciiTheme="minorEastAsia" w:hAnsiTheme="minorEastAsia" w:hint="eastAsia"/>
          <w:kern w:val="0"/>
          <w:sz w:val="24"/>
          <w:szCs w:val="24"/>
        </w:rPr>
        <w:t>内部</w:t>
      </w:r>
      <w:r w:rsidR="00BB3820">
        <w:rPr>
          <w:rFonts w:asciiTheme="minorEastAsia" w:hAnsiTheme="minorEastAsia"/>
          <w:kern w:val="0"/>
          <w:sz w:val="24"/>
          <w:szCs w:val="24"/>
        </w:rPr>
        <w:t>征求了意见，</w:t>
      </w:r>
      <w:r w:rsidR="00581F7A">
        <w:rPr>
          <w:rFonts w:asciiTheme="minorEastAsia" w:hAnsiTheme="minorEastAsia" w:hint="eastAsia"/>
          <w:kern w:val="0"/>
          <w:sz w:val="24"/>
          <w:szCs w:val="24"/>
        </w:rPr>
        <w:t>根据</w:t>
      </w:r>
      <w:r w:rsidR="00581F7A">
        <w:rPr>
          <w:rFonts w:asciiTheme="minorEastAsia" w:hAnsiTheme="minorEastAsia"/>
          <w:kern w:val="0"/>
          <w:sz w:val="24"/>
          <w:szCs w:val="24"/>
        </w:rPr>
        <w:t>意见修改后，</w:t>
      </w:r>
      <w:r>
        <w:rPr>
          <w:rFonts w:asciiTheme="minorEastAsia" w:hAnsiTheme="minorEastAsia" w:hint="eastAsia"/>
          <w:kern w:val="0"/>
          <w:sz w:val="24"/>
          <w:szCs w:val="24"/>
        </w:rPr>
        <w:t>20</w:t>
      </w:r>
      <w:r>
        <w:rPr>
          <w:rFonts w:asciiTheme="minorEastAsia" w:hAnsiTheme="minorEastAsia" w:hint="eastAsia"/>
          <w:kern w:val="0"/>
          <w:sz w:val="24"/>
          <w:szCs w:val="24"/>
        </w:rPr>
        <w:t>21</w:t>
      </w:r>
      <w:r>
        <w:rPr>
          <w:rFonts w:asciiTheme="minorEastAsia" w:hAnsiTheme="minorEastAsia" w:hint="eastAsia"/>
          <w:kern w:val="0"/>
          <w:sz w:val="24"/>
          <w:szCs w:val="24"/>
        </w:rPr>
        <w:t>年</w:t>
      </w:r>
      <w:r w:rsidR="00581F7A">
        <w:rPr>
          <w:rFonts w:asciiTheme="minorEastAsia" w:hAnsiTheme="minorEastAsia"/>
          <w:kern w:val="0"/>
          <w:sz w:val="24"/>
          <w:szCs w:val="24"/>
        </w:rPr>
        <w:t>7</w:t>
      </w:r>
      <w:r>
        <w:rPr>
          <w:rFonts w:asciiTheme="minorEastAsia" w:hAnsiTheme="minorEastAsia" w:hint="eastAsia"/>
          <w:kern w:val="0"/>
          <w:sz w:val="24"/>
          <w:szCs w:val="24"/>
        </w:rPr>
        <w:t>月</w:t>
      </w:r>
      <w:r w:rsidR="00581F7A">
        <w:rPr>
          <w:rFonts w:asciiTheme="minorEastAsia" w:hAnsiTheme="minorEastAsia" w:hint="eastAsia"/>
          <w:kern w:val="0"/>
          <w:sz w:val="24"/>
          <w:szCs w:val="24"/>
        </w:rPr>
        <w:t>形成征求</w:t>
      </w:r>
      <w:r w:rsidR="00581F7A">
        <w:rPr>
          <w:rFonts w:asciiTheme="minorEastAsia" w:hAnsiTheme="minorEastAsia"/>
          <w:kern w:val="0"/>
          <w:sz w:val="24"/>
          <w:szCs w:val="24"/>
        </w:rPr>
        <w:t>意见稿</w:t>
      </w:r>
      <w:r>
        <w:rPr>
          <w:rFonts w:asciiTheme="minorEastAsia" w:hAnsiTheme="minorEastAsia" w:hint="eastAsia"/>
          <w:kern w:val="0"/>
          <w:sz w:val="24"/>
          <w:szCs w:val="24"/>
        </w:rPr>
        <w:t>。</w:t>
      </w:r>
    </w:p>
    <w:p w:rsidR="003A2079" w:rsidRDefault="00130670">
      <w:pPr>
        <w:spacing w:line="360" w:lineRule="auto"/>
        <w:rPr>
          <w:rFonts w:asciiTheme="minorEastAsia" w:hAnsiTheme="minorEastAsia"/>
          <w:b/>
          <w:kern w:val="0"/>
          <w:sz w:val="24"/>
        </w:rPr>
      </w:pPr>
      <w:r>
        <w:rPr>
          <w:rFonts w:asciiTheme="minorEastAsia" w:hAnsiTheme="minorEastAsia" w:hint="eastAsia"/>
          <w:b/>
          <w:kern w:val="0"/>
          <w:sz w:val="24"/>
        </w:rPr>
        <w:t>二、标准编制原则和主要内容</w:t>
      </w:r>
    </w:p>
    <w:p w:rsidR="003A2079" w:rsidRDefault="00130670">
      <w:pPr>
        <w:widowControl/>
        <w:spacing w:line="360" w:lineRule="auto"/>
        <w:ind w:firstLineChars="200" w:firstLine="480"/>
        <w:jc w:val="left"/>
        <w:rPr>
          <w:rFonts w:asciiTheme="minorEastAsia" w:hAnsiTheme="minorEastAsia"/>
          <w:kern w:val="0"/>
          <w:sz w:val="24"/>
        </w:rPr>
      </w:pPr>
      <w:r>
        <w:rPr>
          <w:rFonts w:asciiTheme="minorEastAsia" w:hAnsiTheme="minorEastAsia" w:hint="eastAsia"/>
          <w:kern w:val="0"/>
          <w:sz w:val="24"/>
        </w:rPr>
        <w:t>2.1</w:t>
      </w:r>
      <w:r>
        <w:rPr>
          <w:rFonts w:asciiTheme="minorEastAsia" w:hAnsiTheme="minorEastAsia" w:hint="eastAsia"/>
          <w:kern w:val="0"/>
          <w:sz w:val="24"/>
        </w:rPr>
        <w:t>标准编制原则</w:t>
      </w:r>
      <w:bookmarkStart w:id="0" w:name="_GoBack"/>
      <w:bookmarkEnd w:id="0"/>
    </w:p>
    <w:p w:rsidR="003A2079" w:rsidRDefault="00130670">
      <w:pPr>
        <w:spacing w:line="360" w:lineRule="auto"/>
        <w:ind w:firstLineChars="200" w:firstLine="480"/>
        <w:rPr>
          <w:rFonts w:asciiTheme="minorEastAsia" w:hAnsiTheme="minorEastAsia"/>
          <w:kern w:val="0"/>
          <w:sz w:val="24"/>
        </w:rPr>
      </w:pPr>
      <w:r>
        <w:rPr>
          <w:rFonts w:asciiTheme="minorEastAsia" w:hAnsiTheme="minorEastAsia" w:hint="eastAsia"/>
          <w:kern w:val="0"/>
          <w:sz w:val="24"/>
        </w:rPr>
        <w:t>本标准编制基于产品全生命周期评价，通过定量与定性评价相结合的方式开展电线电缆绿色产品认证，推进生态文明体制建设，引导绿色生产和绿色消费。</w:t>
      </w:r>
    </w:p>
    <w:p w:rsidR="003A2079" w:rsidRDefault="00130670">
      <w:pPr>
        <w:spacing w:line="360" w:lineRule="auto"/>
        <w:ind w:firstLineChars="200" w:firstLine="480"/>
        <w:rPr>
          <w:rFonts w:asciiTheme="minorEastAsia" w:hAnsiTheme="minorEastAsia"/>
          <w:kern w:val="0"/>
          <w:sz w:val="24"/>
        </w:rPr>
      </w:pPr>
      <w:r>
        <w:rPr>
          <w:rFonts w:asciiTheme="minorEastAsia" w:hAnsiTheme="minorEastAsia" w:hint="eastAsia"/>
          <w:kern w:val="0"/>
          <w:sz w:val="24"/>
        </w:rPr>
        <w:t>2</w:t>
      </w:r>
      <w:r>
        <w:rPr>
          <w:rFonts w:asciiTheme="minorEastAsia" w:hAnsiTheme="minorEastAsia"/>
          <w:kern w:val="0"/>
          <w:sz w:val="24"/>
        </w:rPr>
        <w:t>.1.1</w:t>
      </w:r>
      <w:r>
        <w:rPr>
          <w:rFonts w:asciiTheme="minorEastAsia" w:hAnsiTheme="minorEastAsia" w:hint="eastAsia"/>
          <w:kern w:val="0"/>
          <w:sz w:val="24"/>
        </w:rPr>
        <w:t>通用性原则</w:t>
      </w:r>
    </w:p>
    <w:p w:rsidR="003A2079" w:rsidRDefault="00130670">
      <w:pPr>
        <w:spacing w:line="360" w:lineRule="auto"/>
        <w:ind w:firstLineChars="200" w:firstLine="480"/>
        <w:rPr>
          <w:rFonts w:asciiTheme="minorEastAsia" w:hAnsiTheme="minorEastAsia"/>
          <w:kern w:val="0"/>
          <w:sz w:val="24"/>
        </w:rPr>
      </w:pPr>
      <w:r>
        <w:rPr>
          <w:rFonts w:asciiTheme="minorEastAsia" w:hAnsiTheme="minorEastAsia" w:hint="eastAsia"/>
          <w:kern w:val="0"/>
          <w:sz w:val="24"/>
        </w:rPr>
        <w:t>本标准规定了</w:t>
      </w:r>
      <w:r>
        <w:rPr>
          <w:rFonts w:asciiTheme="minorEastAsia" w:hAnsiTheme="minorEastAsia" w:hint="eastAsia"/>
          <w:kern w:val="0"/>
          <w:sz w:val="24"/>
        </w:rPr>
        <w:t>中低压电力电缆</w:t>
      </w:r>
      <w:r>
        <w:rPr>
          <w:rFonts w:asciiTheme="minorEastAsia" w:hAnsiTheme="minorEastAsia" w:hint="eastAsia"/>
          <w:kern w:val="0"/>
          <w:sz w:val="24"/>
        </w:rPr>
        <w:t>绿色产品认证判定依据，适用于</w:t>
      </w:r>
      <w:r>
        <w:rPr>
          <w:rFonts w:asciiTheme="minorEastAsia" w:hAnsiTheme="minorEastAsia" w:hint="eastAsia"/>
          <w:kern w:val="0"/>
          <w:sz w:val="24"/>
        </w:rPr>
        <w:t>额定电压</w:t>
      </w:r>
      <w:r>
        <w:rPr>
          <w:rFonts w:asciiTheme="minorEastAsia" w:hAnsiTheme="minorEastAsia" w:hint="eastAsia"/>
          <w:kern w:val="0"/>
          <w:sz w:val="24"/>
        </w:rPr>
        <w:t>35</w:t>
      </w:r>
      <w:r>
        <w:rPr>
          <w:rFonts w:asciiTheme="minorEastAsia" w:hAnsiTheme="minorEastAsia" w:hint="eastAsia"/>
          <w:kern w:val="0"/>
          <w:sz w:val="24"/>
        </w:rPr>
        <w:t>kV</w:t>
      </w:r>
      <w:r>
        <w:rPr>
          <w:rFonts w:asciiTheme="minorEastAsia" w:hAnsiTheme="minorEastAsia" w:hint="eastAsia"/>
          <w:kern w:val="0"/>
          <w:sz w:val="24"/>
        </w:rPr>
        <w:t>以下</w:t>
      </w:r>
      <w:r>
        <w:rPr>
          <w:rFonts w:asciiTheme="minorEastAsia" w:hAnsiTheme="minorEastAsia" w:hint="eastAsia"/>
          <w:kern w:val="0"/>
          <w:sz w:val="24"/>
        </w:rPr>
        <w:t>的电力电缆</w:t>
      </w:r>
      <w:r>
        <w:rPr>
          <w:rFonts w:asciiTheme="minorEastAsia" w:hAnsiTheme="minorEastAsia" w:hint="eastAsia"/>
          <w:kern w:val="0"/>
          <w:sz w:val="24"/>
        </w:rPr>
        <w:t>。</w:t>
      </w:r>
    </w:p>
    <w:p w:rsidR="003A2079" w:rsidRDefault="00130670">
      <w:pPr>
        <w:spacing w:line="360" w:lineRule="auto"/>
        <w:ind w:firstLineChars="200" w:firstLine="480"/>
        <w:rPr>
          <w:rFonts w:asciiTheme="minorEastAsia" w:hAnsiTheme="minorEastAsia"/>
          <w:kern w:val="0"/>
          <w:sz w:val="24"/>
        </w:rPr>
      </w:pPr>
      <w:r>
        <w:rPr>
          <w:rFonts w:asciiTheme="minorEastAsia" w:hAnsiTheme="minorEastAsia"/>
          <w:kern w:val="0"/>
          <w:sz w:val="24"/>
        </w:rPr>
        <w:t>2.1.2</w:t>
      </w:r>
      <w:r>
        <w:rPr>
          <w:rFonts w:asciiTheme="minorEastAsia" w:hAnsiTheme="minorEastAsia" w:hint="eastAsia"/>
          <w:kern w:val="0"/>
          <w:sz w:val="24"/>
        </w:rPr>
        <w:t>指导性原则</w:t>
      </w:r>
    </w:p>
    <w:p w:rsidR="003A2079" w:rsidRDefault="00130670">
      <w:pPr>
        <w:widowControl/>
        <w:spacing w:line="360" w:lineRule="auto"/>
        <w:ind w:firstLineChars="200" w:firstLine="480"/>
        <w:jc w:val="left"/>
        <w:rPr>
          <w:rFonts w:asciiTheme="minorEastAsia" w:hAnsiTheme="minorEastAsia"/>
          <w:kern w:val="0"/>
          <w:sz w:val="24"/>
        </w:rPr>
      </w:pPr>
      <w:r>
        <w:rPr>
          <w:rFonts w:asciiTheme="minorEastAsia" w:hAnsiTheme="minorEastAsia" w:hint="eastAsia"/>
          <w:kern w:val="0"/>
          <w:sz w:val="24"/>
        </w:rPr>
        <w:lastRenderedPageBreak/>
        <w:t>本标准规定的绿色产品认证方法和判定依据</w:t>
      </w:r>
      <w:r>
        <w:rPr>
          <w:rFonts w:asciiTheme="minorEastAsia" w:hAnsiTheme="minorEastAsia" w:hint="eastAsia"/>
          <w:kern w:val="0"/>
          <w:sz w:val="24"/>
        </w:rPr>
        <w:t>作为</w:t>
      </w:r>
      <w:r>
        <w:rPr>
          <w:rFonts w:asciiTheme="minorEastAsia" w:hAnsiTheme="minorEastAsia" w:hint="eastAsia"/>
          <w:kern w:val="0"/>
          <w:sz w:val="24"/>
        </w:rPr>
        <w:t>额定电压</w:t>
      </w:r>
      <w:r>
        <w:rPr>
          <w:rFonts w:asciiTheme="minorEastAsia" w:hAnsiTheme="minorEastAsia" w:hint="eastAsia"/>
          <w:kern w:val="0"/>
          <w:sz w:val="24"/>
        </w:rPr>
        <w:t>35</w:t>
      </w:r>
      <w:r>
        <w:rPr>
          <w:rFonts w:asciiTheme="minorEastAsia" w:hAnsiTheme="minorEastAsia" w:hint="eastAsia"/>
          <w:kern w:val="0"/>
          <w:sz w:val="24"/>
        </w:rPr>
        <w:t>kV</w:t>
      </w:r>
      <w:r>
        <w:rPr>
          <w:rFonts w:asciiTheme="minorEastAsia" w:hAnsiTheme="minorEastAsia" w:hint="eastAsia"/>
          <w:kern w:val="0"/>
          <w:sz w:val="24"/>
        </w:rPr>
        <w:t>以下</w:t>
      </w:r>
      <w:r>
        <w:rPr>
          <w:rFonts w:asciiTheme="minorEastAsia" w:hAnsiTheme="minorEastAsia" w:hint="eastAsia"/>
          <w:kern w:val="0"/>
          <w:sz w:val="24"/>
        </w:rPr>
        <w:t>的电力电缆</w:t>
      </w:r>
      <w:r>
        <w:rPr>
          <w:rFonts w:asciiTheme="minorEastAsia" w:hAnsiTheme="minorEastAsia" w:hint="eastAsia"/>
          <w:kern w:val="0"/>
          <w:sz w:val="24"/>
        </w:rPr>
        <w:t>的指导性文件</w:t>
      </w:r>
      <w:r>
        <w:rPr>
          <w:rFonts w:ascii="宋体" w:hAnsi="宋体" w:hint="eastAsia"/>
          <w:kern w:val="0"/>
          <w:sz w:val="24"/>
        </w:rPr>
        <w:t>，具有较强的社会价值和经济价值。</w:t>
      </w:r>
    </w:p>
    <w:p w:rsidR="003A2079" w:rsidRDefault="00130670">
      <w:pPr>
        <w:spacing w:line="360" w:lineRule="auto"/>
        <w:ind w:firstLineChars="200" w:firstLine="480"/>
        <w:rPr>
          <w:rFonts w:asciiTheme="minorEastAsia" w:hAnsiTheme="minorEastAsia"/>
          <w:kern w:val="0"/>
          <w:sz w:val="24"/>
        </w:rPr>
      </w:pPr>
      <w:r>
        <w:rPr>
          <w:rFonts w:asciiTheme="minorEastAsia" w:hAnsiTheme="minorEastAsia"/>
          <w:kern w:val="0"/>
          <w:sz w:val="24"/>
        </w:rPr>
        <w:t>2.1.3</w:t>
      </w:r>
      <w:r>
        <w:rPr>
          <w:rFonts w:asciiTheme="minorEastAsia" w:hAnsiTheme="minorEastAsia" w:hint="eastAsia"/>
          <w:kern w:val="0"/>
          <w:sz w:val="24"/>
        </w:rPr>
        <w:t>协调性原则</w:t>
      </w:r>
    </w:p>
    <w:p w:rsidR="003A2079" w:rsidRDefault="00130670">
      <w:pPr>
        <w:spacing w:line="360" w:lineRule="auto"/>
        <w:ind w:firstLineChars="200" w:firstLine="480"/>
        <w:rPr>
          <w:rFonts w:asciiTheme="minorEastAsia" w:hAnsiTheme="minorEastAsia"/>
          <w:kern w:val="0"/>
          <w:sz w:val="24"/>
        </w:rPr>
      </w:pPr>
      <w:r>
        <w:rPr>
          <w:rFonts w:asciiTheme="minorEastAsia" w:hAnsiTheme="minorEastAsia" w:hint="eastAsia"/>
          <w:kern w:val="0"/>
          <w:sz w:val="24"/>
        </w:rPr>
        <w:t>本标准为首个</w:t>
      </w:r>
      <w:r>
        <w:rPr>
          <w:rFonts w:asciiTheme="minorEastAsia" w:hAnsiTheme="minorEastAsia" w:hint="eastAsia"/>
          <w:kern w:val="0"/>
          <w:sz w:val="24"/>
        </w:rPr>
        <w:t>额定电压</w:t>
      </w:r>
      <w:r>
        <w:rPr>
          <w:rFonts w:asciiTheme="minorEastAsia" w:hAnsiTheme="minorEastAsia" w:hint="eastAsia"/>
          <w:kern w:val="0"/>
          <w:sz w:val="24"/>
        </w:rPr>
        <w:t>35</w:t>
      </w:r>
      <w:r>
        <w:rPr>
          <w:rFonts w:asciiTheme="minorEastAsia" w:hAnsiTheme="minorEastAsia" w:hint="eastAsia"/>
          <w:kern w:val="0"/>
          <w:sz w:val="24"/>
        </w:rPr>
        <w:t>kV</w:t>
      </w:r>
      <w:r>
        <w:rPr>
          <w:rFonts w:asciiTheme="minorEastAsia" w:hAnsiTheme="minorEastAsia" w:hint="eastAsia"/>
          <w:kern w:val="0"/>
          <w:sz w:val="24"/>
        </w:rPr>
        <w:t>以下</w:t>
      </w:r>
      <w:r>
        <w:rPr>
          <w:rFonts w:asciiTheme="minorEastAsia" w:hAnsiTheme="minorEastAsia" w:hint="eastAsia"/>
          <w:kern w:val="0"/>
          <w:sz w:val="24"/>
        </w:rPr>
        <w:t>的电力电缆</w:t>
      </w:r>
      <w:r>
        <w:rPr>
          <w:rFonts w:asciiTheme="minorEastAsia" w:hAnsiTheme="minorEastAsia" w:hint="eastAsia"/>
          <w:kern w:val="0"/>
          <w:sz w:val="24"/>
        </w:rPr>
        <w:t>的评价</w:t>
      </w:r>
      <w:r>
        <w:rPr>
          <w:rFonts w:asciiTheme="minorEastAsia" w:hAnsiTheme="minorEastAsia" w:hint="eastAsia"/>
          <w:kern w:val="0"/>
          <w:sz w:val="24"/>
        </w:rPr>
        <w:t>标准，与其他行业标准不发生冲突。</w:t>
      </w:r>
    </w:p>
    <w:p w:rsidR="003A2079" w:rsidRDefault="00130670">
      <w:pPr>
        <w:spacing w:line="360" w:lineRule="auto"/>
        <w:ind w:firstLineChars="200" w:firstLine="480"/>
        <w:rPr>
          <w:rFonts w:asciiTheme="minorEastAsia" w:hAnsiTheme="minorEastAsia"/>
          <w:kern w:val="0"/>
          <w:sz w:val="24"/>
        </w:rPr>
      </w:pPr>
      <w:r>
        <w:rPr>
          <w:rFonts w:asciiTheme="minorEastAsia" w:hAnsiTheme="minorEastAsia" w:hint="eastAsia"/>
          <w:kern w:val="0"/>
          <w:sz w:val="24"/>
        </w:rPr>
        <w:t>2.1.4</w:t>
      </w:r>
      <w:r>
        <w:rPr>
          <w:rFonts w:asciiTheme="minorEastAsia" w:hAnsiTheme="minorEastAsia" w:hint="eastAsia"/>
          <w:kern w:val="0"/>
          <w:sz w:val="24"/>
        </w:rPr>
        <w:t>兼容性原则</w:t>
      </w:r>
    </w:p>
    <w:p w:rsidR="003A2079" w:rsidRDefault="00130670">
      <w:pPr>
        <w:spacing w:line="360" w:lineRule="auto"/>
        <w:ind w:firstLineChars="200" w:firstLine="480"/>
        <w:rPr>
          <w:rFonts w:asciiTheme="minorEastAsia" w:hAnsiTheme="minorEastAsia"/>
          <w:kern w:val="0"/>
          <w:sz w:val="24"/>
        </w:rPr>
      </w:pPr>
      <w:r>
        <w:rPr>
          <w:rFonts w:asciiTheme="minorEastAsia" w:hAnsiTheme="minorEastAsia" w:hint="eastAsia"/>
          <w:kern w:val="0"/>
          <w:sz w:val="24"/>
        </w:rPr>
        <w:t>本标准规定的电线电缆材料绿色产品认证判定依据充分考虑了电线电缆行业里用到的</w:t>
      </w:r>
      <w:r>
        <w:rPr>
          <w:rFonts w:asciiTheme="minorEastAsia" w:hAnsiTheme="minorEastAsia" w:hint="eastAsia"/>
          <w:kern w:val="0"/>
          <w:sz w:val="24"/>
        </w:rPr>
        <w:t>中低压电力电缆</w:t>
      </w:r>
      <w:r>
        <w:rPr>
          <w:rFonts w:asciiTheme="minorEastAsia" w:hAnsiTheme="minorEastAsia" w:hint="eastAsia"/>
          <w:kern w:val="0"/>
          <w:sz w:val="24"/>
        </w:rPr>
        <w:t>材料，具有普遍适用性。</w:t>
      </w:r>
    </w:p>
    <w:p w:rsidR="003A2079" w:rsidRDefault="00130670">
      <w:pPr>
        <w:spacing w:line="360" w:lineRule="auto"/>
        <w:ind w:firstLineChars="200" w:firstLine="480"/>
        <w:rPr>
          <w:rFonts w:asciiTheme="minorEastAsia" w:hAnsiTheme="minorEastAsia"/>
          <w:kern w:val="0"/>
          <w:sz w:val="24"/>
        </w:rPr>
      </w:pPr>
      <w:r>
        <w:rPr>
          <w:rFonts w:asciiTheme="minorEastAsia" w:hAnsiTheme="minorEastAsia" w:hint="eastAsia"/>
          <w:kern w:val="0"/>
          <w:sz w:val="24"/>
        </w:rPr>
        <w:t>2.</w:t>
      </w:r>
      <w:r>
        <w:rPr>
          <w:rFonts w:asciiTheme="minorEastAsia" w:hAnsiTheme="minorEastAsia"/>
          <w:kern w:val="0"/>
          <w:sz w:val="24"/>
        </w:rPr>
        <w:t>2</w:t>
      </w:r>
      <w:r>
        <w:rPr>
          <w:rFonts w:asciiTheme="minorEastAsia" w:hAnsiTheme="minorEastAsia" w:hint="eastAsia"/>
          <w:kern w:val="0"/>
          <w:sz w:val="24"/>
        </w:rPr>
        <w:t>标准编制主要内容</w:t>
      </w:r>
    </w:p>
    <w:p w:rsidR="003A2079" w:rsidRDefault="00130670">
      <w:pPr>
        <w:spacing w:line="360" w:lineRule="auto"/>
        <w:ind w:firstLineChars="200" w:firstLine="480"/>
        <w:rPr>
          <w:rFonts w:asciiTheme="minorEastAsia" w:hAnsiTheme="minorEastAsia"/>
          <w:kern w:val="0"/>
          <w:sz w:val="24"/>
        </w:rPr>
      </w:pPr>
      <w:r>
        <w:rPr>
          <w:rFonts w:asciiTheme="minorEastAsia" w:hAnsiTheme="minorEastAsia" w:hint="eastAsia"/>
          <w:kern w:val="0"/>
          <w:sz w:val="24"/>
        </w:rPr>
        <w:t>本标准共分为</w:t>
      </w:r>
      <w:r>
        <w:rPr>
          <w:rFonts w:asciiTheme="minorEastAsia" w:hAnsiTheme="minorEastAsia" w:hint="eastAsia"/>
          <w:kern w:val="0"/>
          <w:sz w:val="24"/>
        </w:rPr>
        <w:t>六</w:t>
      </w:r>
      <w:r>
        <w:rPr>
          <w:rFonts w:asciiTheme="minorEastAsia" w:hAnsiTheme="minorEastAsia" w:hint="eastAsia"/>
          <w:kern w:val="0"/>
          <w:sz w:val="24"/>
        </w:rPr>
        <w:t>章</w:t>
      </w:r>
      <w:r>
        <w:rPr>
          <w:rFonts w:asciiTheme="minorEastAsia" w:hAnsiTheme="minorEastAsia" w:hint="eastAsia"/>
          <w:kern w:val="0"/>
          <w:sz w:val="24"/>
        </w:rPr>
        <w:t>，规定了评价方法和判定依据。标准内容包括范围和目的、规范性引用文件、术语与定义</w:t>
      </w:r>
      <w:r>
        <w:rPr>
          <w:rFonts w:asciiTheme="minorEastAsia" w:hAnsiTheme="minorEastAsia" w:hint="eastAsia"/>
          <w:kern w:val="0"/>
          <w:sz w:val="24"/>
        </w:rPr>
        <w:t>、评价原则及方法、评价要求及产品生命周期评价报告编制方法等</w:t>
      </w:r>
      <w:r>
        <w:rPr>
          <w:rFonts w:asciiTheme="minorEastAsia" w:hAnsiTheme="minorEastAsia" w:hint="eastAsia"/>
          <w:kern w:val="0"/>
          <w:sz w:val="24"/>
        </w:rPr>
        <w:t>。</w:t>
      </w:r>
    </w:p>
    <w:p w:rsidR="003A2079" w:rsidRDefault="00130670">
      <w:pPr>
        <w:spacing w:line="360" w:lineRule="auto"/>
        <w:ind w:firstLineChars="200" w:firstLine="480"/>
        <w:rPr>
          <w:rFonts w:asciiTheme="minorEastAsia" w:hAnsiTheme="minorEastAsia"/>
          <w:kern w:val="0"/>
          <w:sz w:val="24"/>
        </w:rPr>
      </w:pPr>
      <w:r>
        <w:rPr>
          <w:rFonts w:asciiTheme="minorEastAsia" w:hAnsiTheme="minorEastAsia"/>
          <w:kern w:val="0"/>
          <w:sz w:val="24"/>
        </w:rPr>
        <w:t>2.3</w:t>
      </w:r>
      <w:r>
        <w:rPr>
          <w:rFonts w:asciiTheme="minorEastAsia" w:hAnsiTheme="minorEastAsia" w:hint="eastAsia"/>
          <w:kern w:val="0"/>
          <w:sz w:val="24"/>
        </w:rPr>
        <w:t>关键技术问题说明</w:t>
      </w:r>
    </w:p>
    <w:p w:rsidR="003A2079" w:rsidRDefault="00130670">
      <w:pPr>
        <w:spacing w:line="360" w:lineRule="auto"/>
        <w:ind w:firstLine="480"/>
        <w:rPr>
          <w:rFonts w:asciiTheme="minorEastAsia" w:hAnsiTheme="minorEastAsia"/>
          <w:kern w:val="0"/>
          <w:sz w:val="24"/>
        </w:rPr>
      </w:pPr>
      <w:r>
        <w:rPr>
          <w:rFonts w:asciiTheme="minorEastAsia" w:hAnsiTheme="minorEastAsia" w:hint="eastAsia"/>
          <w:kern w:val="0"/>
          <w:sz w:val="24"/>
        </w:rPr>
        <w:t>本标准采用指标符合性评价的方法，需同时满足生产企业要求与产品指标要求，并提供产品生命周期评价报告。</w:t>
      </w:r>
    </w:p>
    <w:p w:rsidR="003A2079" w:rsidRDefault="00130670">
      <w:pPr>
        <w:widowControl/>
        <w:spacing w:line="360" w:lineRule="auto"/>
        <w:ind w:firstLineChars="200" w:firstLine="480"/>
        <w:jc w:val="left"/>
        <w:rPr>
          <w:rFonts w:asciiTheme="minorEastAsia" w:hAnsiTheme="minorEastAsia"/>
          <w:kern w:val="0"/>
          <w:sz w:val="24"/>
        </w:rPr>
      </w:pPr>
      <w:r>
        <w:rPr>
          <w:rFonts w:asciiTheme="minorEastAsia" w:hAnsiTheme="minorEastAsia" w:hint="eastAsia"/>
          <w:kern w:val="0"/>
          <w:sz w:val="24"/>
        </w:rPr>
        <w:t>2.4</w:t>
      </w:r>
      <w:r>
        <w:rPr>
          <w:rFonts w:asciiTheme="minorEastAsia" w:hAnsiTheme="minorEastAsia" w:hint="eastAsia"/>
          <w:kern w:val="0"/>
          <w:sz w:val="24"/>
        </w:rPr>
        <w:t>标准主要内容的论据</w:t>
      </w:r>
    </w:p>
    <w:p w:rsidR="003A2079" w:rsidRDefault="00130670">
      <w:pPr>
        <w:spacing w:line="360" w:lineRule="auto"/>
        <w:ind w:firstLine="480"/>
        <w:rPr>
          <w:rFonts w:asciiTheme="minorEastAsia" w:hAnsiTheme="minorEastAsia"/>
          <w:kern w:val="0"/>
          <w:sz w:val="24"/>
        </w:rPr>
      </w:pPr>
      <w:r>
        <w:rPr>
          <w:rFonts w:asciiTheme="minorEastAsia" w:hAnsiTheme="minorEastAsia" w:hint="eastAsia"/>
          <w:kern w:val="0"/>
          <w:sz w:val="24"/>
        </w:rPr>
        <w:t>标准涉及的符合性评价指标包括生产企业要求与产品指</w:t>
      </w:r>
      <w:r>
        <w:rPr>
          <w:rFonts w:asciiTheme="minorEastAsia" w:hAnsiTheme="minorEastAsia" w:hint="eastAsia"/>
          <w:kern w:val="0"/>
          <w:sz w:val="24"/>
        </w:rPr>
        <w:t>标要求，指标依据</w:t>
      </w:r>
      <w:r>
        <w:rPr>
          <w:rFonts w:asciiTheme="minorEastAsia" w:hAnsiTheme="minorEastAsia" w:hint="eastAsia"/>
          <w:kern w:val="0"/>
          <w:sz w:val="24"/>
        </w:rPr>
        <w:t xml:space="preserve">GB/T </w:t>
      </w:r>
      <w:r>
        <w:rPr>
          <w:rFonts w:asciiTheme="minorEastAsia" w:hAnsiTheme="minorEastAsia" w:hint="eastAsia"/>
          <w:kern w:val="0"/>
          <w:sz w:val="24"/>
        </w:rPr>
        <w:t xml:space="preserve">33761 </w:t>
      </w:r>
      <w:r>
        <w:rPr>
          <w:rFonts w:asciiTheme="minorEastAsia" w:hAnsiTheme="minorEastAsia" w:hint="eastAsia"/>
          <w:kern w:val="0"/>
          <w:sz w:val="24"/>
        </w:rPr>
        <w:t>《绿色产品评价通则》</w:t>
      </w:r>
      <w:r>
        <w:rPr>
          <w:rFonts w:asciiTheme="minorEastAsia" w:hAnsiTheme="minorEastAsia" w:hint="eastAsia"/>
          <w:kern w:val="0"/>
          <w:sz w:val="24"/>
        </w:rPr>
        <w:t>，评价方法较为全面。标准基于生命周期评价，生命周期评价是对一个产品系统的生命周期中输入、输出及潜在环境影响的汇编和评价，包括产品原材料的采集和加工生产过程，以及产品贮存、运输等流通过程。生命周期评价辨识和量化整个生命周期阶段中能量和物质的消耗以及环境释放，评价对环境的影响，辨识减少影响的机会，注重在生态健康、人类健康和资源消耗领域内的环境影响，现为国际普遍认同的从“摇篮”至“坟墓”的产品评价方法。</w:t>
      </w:r>
    </w:p>
    <w:p w:rsidR="003A2079" w:rsidRDefault="00130670">
      <w:pPr>
        <w:widowControl/>
        <w:spacing w:line="360" w:lineRule="auto"/>
        <w:ind w:firstLineChars="200" w:firstLine="480"/>
        <w:jc w:val="left"/>
        <w:rPr>
          <w:rFonts w:asciiTheme="minorEastAsia" w:hAnsiTheme="minorEastAsia"/>
          <w:kern w:val="0"/>
          <w:sz w:val="24"/>
        </w:rPr>
      </w:pPr>
      <w:r>
        <w:rPr>
          <w:rFonts w:asciiTheme="minorEastAsia" w:hAnsiTheme="minorEastAsia" w:hint="eastAsia"/>
          <w:kern w:val="0"/>
          <w:sz w:val="24"/>
        </w:rPr>
        <w:t>2.5</w:t>
      </w:r>
      <w:r>
        <w:rPr>
          <w:rFonts w:asciiTheme="minorEastAsia" w:hAnsiTheme="minorEastAsia" w:hint="eastAsia"/>
          <w:kern w:val="0"/>
          <w:sz w:val="24"/>
        </w:rPr>
        <w:t>标准工作基础</w:t>
      </w:r>
    </w:p>
    <w:p w:rsidR="003A2079" w:rsidRDefault="00130670">
      <w:pPr>
        <w:spacing w:line="360" w:lineRule="auto"/>
        <w:ind w:firstLine="480"/>
        <w:rPr>
          <w:rFonts w:asciiTheme="minorEastAsia" w:hAnsiTheme="minorEastAsia"/>
          <w:kern w:val="0"/>
          <w:sz w:val="24"/>
        </w:rPr>
      </w:pPr>
      <w:r>
        <w:rPr>
          <w:rFonts w:asciiTheme="minorEastAsia" w:hAnsiTheme="minorEastAsia" w:hint="eastAsia"/>
          <w:kern w:val="0"/>
          <w:sz w:val="24"/>
        </w:rPr>
        <w:t>编写组主要起草单位</w:t>
      </w:r>
      <w:bookmarkStart w:id="1" w:name="_Hlk63240527"/>
      <w:r>
        <w:rPr>
          <w:rFonts w:asciiTheme="minorEastAsia" w:hAnsiTheme="minorEastAsia" w:hint="eastAsia"/>
          <w:kern w:val="0"/>
          <w:sz w:val="24"/>
        </w:rPr>
        <w:t>为中国质量认证</w:t>
      </w:r>
      <w:r>
        <w:rPr>
          <w:rFonts w:asciiTheme="minorEastAsia" w:hAnsiTheme="minorEastAsia" w:hint="eastAsia"/>
          <w:kern w:val="0"/>
          <w:sz w:val="24"/>
        </w:rPr>
        <w:t>中心南京分中心</w:t>
      </w:r>
      <w:bookmarkEnd w:id="1"/>
      <w:r>
        <w:rPr>
          <w:rFonts w:asciiTheme="minorEastAsia" w:hAnsiTheme="minorEastAsia" w:hint="eastAsia"/>
          <w:kern w:val="0"/>
          <w:sz w:val="24"/>
        </w:rPr>
        <w:t>和江苏国家线缆中心。中国质量认证中心南京分中心具备电线电缆绿色产品认证能力，具有生命周期评价软件和数据库工具。江苏国家线缆中心具备完整的线缆产品检测能力，具有进口的傅里叶红外光谱仪、差式扫描量热分析仪、热重分析仪等材料分析设备。自</w:t>
      </w:r>
      <w:r>
        <w:rPr>
          <w:rFonts w:asciiTheme="minorEastAsia" w:hAnsiTheme="minorEastAsia" w:hint="eastAsia"/>
          <w:kern w:val="0"/>
          <w:sz w:val="24"/>
        </w:rPr>
        <w:lastRenderedPageBreak/>
        <w:t>项目开展以来，编写组走访了大量第三方检验认证机构、电缆制造企业、原材料生产企业、行业用户等产业链上下游单位，收集相关意见和建议，从不同角度对电线电缆绿色产品认证进行调研，制定了符合电线电缆产品的认证方法和判定依据。</w:t>
      </w:r>
    </w:p>
    <w:p w:rsidR="003A2079" w:rsidRDefault="00130670">
      <w:pPr>
        <w:spacing w:line="360" w:lineRule="auto"/>
        <w:rPr>
          <w:rFonts w:asciiTheme="minorEastAsia" w:hAnsiTheme="minorEastAsia"/>
          <w:b/>
          <w:szCs w:val="21"/>
        </w:rPr>
      </w:pPr>
      <w:r>
        <w:rPr>
          <w:rFonts w:asciiTheme="minorEastAsia" w:hAnsiTheme="minorEastAsia" w:hint="eastAsia"/>
          <w:b/>
          <w:szCs w:val="21"/>
        </w:rPr>
        <w:t>三</w:t>
      </w:r>
      <w:r>
        <w:rPr>
          <w:rFonts w:asciiTheme="minorEastAsia" w:hAnsiTheme="minorEastAsia"/>
          <w:b/>
          <w:szCs w:val="21"/>
        </w:rPr>
        <w:t>、</w:t>
      </w:r>
      <w:r>
        <w:rPr>
          <w:rFonts w:asciiTheme="minorEastAsia" w:hAnsiTheme="minorEastAsia" w:hint="eastAsia"/>
          <w:b/>
          <w:szCs w:val="21"/>
        </w:rPr>
        <w:t>主要试验（或验证）情况分析</w:t>
      </w:r>
    </w:p>
    <w:p w:rsidR="003A2079" w:rsidRDefault="00130670">
      <w:pPr>
        <w:spacing w:line="360" w:lineRule="auto"/>
        <w:ind w:firstLineChars="200" w:firstLine="480"/>
        <w:rPr>
          <w:rFonts w:asciiTheme="minorEastAsia" w:hAnsiTheme="minorEastAsia"/>
          <w:sz w:val="24"/>
          <w:szCs w:val="24"/>
        </w:rPr>
      </w:pPr>
      <w:r>
        <w:rPr>
          <w:rFonts w:asciiTheme="minorEastAsia" w:hAnsiTheme="minorEastAsia" w:hint="eastAsia"/>
          <w:kern w:val="0"/>
          <w:sz w:val="24"/>
        </w:rPr>
        <w:t>1</w:t>
      </w:r>
      <w:r>
        <w:rPr>
          <w:rFonts w:asciiTheme="minorEastAsia" w:hAnsiTheme="minorEastAsia" w:hint="eastAsia"/>
          <w:kern w:val="0"/>
          <w:sz w:val="24"/>
        </w:rPr>
        <w:t>）标准基于生命周期评价法，系统考虑产品原材料选用、生产、销售、使用、回收、处理等各个环节对资源环境造成的影响</w:t>
      </w:r>
      <w:r>
        <w:rPr>
          <w:rFonts w:asciiTheme="minorEastAsia" w:hAnsiTheme="minorEastAsia" w:hint="eastAsia"/>
          <w:sz w:val="24"/>
          <w:szCs w:val="24"/>
        </w:rPr>
        <w:t>；</w:t>
      </w:r>
    </w:p>
    <w:p w:rsidR="003A2079" w:rsidRDefault="0013067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）评价指标全面，指标分为一级指标和二级指标，涉及资源、能源、环境、产品多个属性</w:t>
      </w:r>
      <w:r>
        <w:rPr>
          <w:rFonts w:asciiTheme="minorEastAsia" w:hAnsiTheme="minorEastAsia"/>
          <w:kern w:val="0"/>
          <w:sz w:val="24"/>
        </w:rPr>
        <w:t>；</w:t>
      </w:r>
    </w:p>
    <w:p w:rsidR="003A2079" w:rsidRDefault="00130670">
      <w:pPr>
        <w:spacing w:line="360" w:lineRule="auto"/>
        <w:ind w:firstLine="480"/>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）基本要求合理，主要考察企业是否有重大安全和环境污染事故、污染物是否达标排放、产品工艺情况、能源计量器具配备情况等</w:t>
      </w:r>
      <w:r>
        <w:rPr>
          <w:rFonts w:asciiTheme="minorEastAsia" w:hAnsiTheme="minorEastAsia" w:hint="eastAsia"/>
          <w:kern w:val="0"/>
          <w:sz w:val="24"/>
        </w:rPr>
        <w:t>。</w:t>
      </w:r>
    </w:p>
    <w:p w:rsidR="003A2079" w:rsidRDefault="00130670">
      <w:pPr>
        <w:spacing w:line="360" w:lineRule="auto"/>
        <w:ind w:firstLine="480"/>
        <w:rPr>
          <w:rFonts w:asciiTheme="minorEastAsia" w:hAnsiTheme="minorEastAsia"/>
          <w:sz w:val="24"/>
          <w:szCs w:val="24"/>
        </w:rPr>
      </w:pPr>
      <w:r>
        <w:rPr>
          <w:rFonts w:asciiTheme="minorEastAsia" w:hAnsiTheme="minorEastAsia" w:hint="eastAsia"/>
          <w:sz w:val="24"/>
          <w:szCs w:val="24"/>
        </w:rPr>
        <w:t>综上所述，本标准提出的</w:t>
      </w:r>
      <w:r>
        <w:rPr>
          <w:rFonts w:asciiTheme="minorEastAsia" w:hAnsiTheme="minorEastAsia" w:hint="eastAsia"/>
          <w:sz w:val="24"/>
          <w:szCs w:val="24"/>
        </w:rPr>
        <w:t>中低压</w:t>
      </w:r>
      <w:r>
        <w:rPr>
          <w:rFonts w:asciiTheme="minorEastAsia" w:hAnsiTheme="minorEastAsia" w:hint="eastAsia"/>
          <w:sz w:val="24"/>
          <w:szCs w:val="24"/>
        </w:rPr>
        <w:t>电线电缆绿色产品认证方法和判定依据，具有科学性和适用性，是</w:t>
      </w:r>
      <w:r>
        <w:rPr>
          <w:rFonts w:asciiTheme="minorEastAsia" w:hAnsiTheme="minorEastAsia" w:hint="eastAsia"/>
          <w:sz w:val="24"/>
          <w:szCs w:val="24"/>
        </w:rPr>
        <w:t>中低压</w:t>
      </w:r>
      <w:r>
        <w:rPr>
          <w:rFonts w:asciiTheme="minorEastAsia" w:hAnsiTheme="minorEastAsia" w:hint="eastAsia"/>
          <w:sz w:val="24"/>
          <w:szCs w:val="24"/>
        </w:rPr>
        <w:t>电线电缆绿色产品认证的有效方法。</w:t>
      </w:r>
    </w:p>
    <w:p w:rsidR="003A2079" w:rsidRDefault="00130670">
      <w:pPr>
        <w:spacing w:line="360" w:lineRule="auto"/>
        <w:rPr>
          <w:rFonts w:asciiTheme="minorEastAsia" w:hAnsiTheme="minorEastAsia"/>
          <w:b/>
          <w:szCs w:val="21"/>
        </w:rPr>
      </w:pPr>
      <w:r>
        <w:rPr>
          <w:rFonts w:asciiTheme="minorEastAsia" w:hAnsiTheme="minorEastAsia" w:hint="eastAsia"/>
          <w:b/>
          <w:szCs w:val="21"/>
        </w:rPr>
        <w:t>四、标准中涉及专利的情况</w:t>
      </w:r>
    </w:p>
    <w:p w:rsidR="003A2079" w:rsidRDefault="0013067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尚无。</w:t>
      </w:r>
    </w:p>
    <w:p w:rsidR="003A2079" w:rsidRDefault="00130670">
      <w:pPr>
        <w:spacing w:line="360" w:lineRule="auto"/>
        <w:rPr>
          <w:rFonts w:asciiTheme="minorEastAsia" w:hAnsiTheme="minorEastAsia"/>
          <w:b/>
          <w:szCs w:val="21"/>
        </w:rPr>
      </w:pPr>
      <w:r>
        <w:rPr>
          <w:rFonts w:asciiTheme="minorEastAsia" w:hAnsiTheme="minorEastAsia" w:hint="eastAsia"/>
          <w:b/>
          <w:szCs w:val="21"/>
        </w:rPr>
        <w:t>五</w:t>
      </w:r>
      <w:r>
        <w:rPr>
          <w:rFonts w:asciiTheme="minorEastAsia" w:hAnsiTheme="minorEastAsia"/>
          <w:b/>
          <w:szCs w:val="21"/>
        </w:rPr>
        <w:t>、预期达到的社会效益、对产业发展</w:t>
      </w:r>
      <w:r>
        <w:rPr>
          <w:rFonts w:asciiTheme="minorEastAsia" w:hAnsiTheme="minorEastAsia"/>
          <w:b/>
          <w:szCs w:val="21"/>
        </w:rPr>
        <w:t>的作用的情况</w:t>
      </w:r>
    </w:p>
    <w:p w:rsidR="003A2079" w:rsidRDefault="00130670">
      <w:pPr>
        <w:spacing w:line="360" w:lineRule="auto"/>
        <w:ind w:firstLineChars="200" w:firstLine="480"/>
        <w:rPr>
          <w:rFonts w:asciiTheme="minorEastAsia" w:hAnsiTheme="minorEastAsia"/>
          <w:kern w:val="0"/>
          <w:sz w:val="24"/>
        </w:rPr>
      </w:pPr>
      <w:r>
        <w:rPr>
          <w:rFonts w:asciiTheme="minorEastAsia" w:hAnsiTheme="minorEastAsia" w:hint="eastAsia"/>
          <w:kern w:val="0"/>
          <w:sz w:val="24"/>
        </w:rPr>
        <w:t>根据电线电缆行业现状和发展需要，中国质量认证中心南京分中心制定了具有科学性和普遍适用性的判定依据。该标准建立了一套方便、可靠的</w:t>
      </w:r>
      <w:r>
        <w:rPr>
          <w:rFonts w:asciiTheme="minorEastAsia" w:hAnsiTheme="minorEastAsia" w:hint="eastAsia"/>
          <w:kern w:val="0"/>
          <w:sz w:val="24"/>
        </w:rPr>
        <w:t>中低压</w:t>
      </w:r>
      <w:r>
        <w:rPr>
          <w:rFonts w:asciiTheme="minorEastAsia" w:hAnsiTheme="minorEastAsia" w:hint="eastAsia"/>
          <w:kern w:val="0"/>
          <w:sz w:val="24"/>
        </w:rPr>
        <w:t>电线电缆绿色产品认证评定体系，填补了</w:t>
      </w:r>
      <w:r>
        <w:rPr>
          <w:rFonts w:asciiTheme="minorEastAsia" w:hAnsiTheme="minorEastAsia" w:hint="eastAsia"/>
          <w:kern w:val="0"/>
          <w:sz w:val="24"/>
        </w:rPr>
        <w:t>中低压</w:t>
      </w:r>
      <w:r>
        <w:rPr>
          <w:rFonts w:asciiTheme="minorEastAsia" w:hAnsiTheme="minorEastAsia" w:hint="eastAsia"/>
          <w:kern w:val="0"/>
          <w:sz w:val="24"/>
        </w:rPr>
        <w:t>电线电缆行业绿色产品认证的空白，在加强电线电缆产品绿色属性、促进线缆行业绿色生产等方面提供有效的技术支持。为贯彻落实《生态文明体制改革总体方案》，建立统一的绿色产品标准、认证、标识体系，发挥积极作用。</w:t>
      </w:r>
    </w:p>
    <w:p w:rsidR="003A2079" w:rsidRDefault="00130670">
      <w:pPr>
        <w:spacing w:line="360" w:lineRule="auto"/>
        <w:rPr>
          <w:rFonts w:asciiTheme="minorEastAsia" w:hAnsiTheme="minorEastAsia"/>
          <w:b/>
          <w:szCs w:val="21"/>
        </w:rPr>
      </w:pPr>
      <w:r>
        <w:rPr>
          <w:rFonts w:asciiTheme="minorEastAsia" w:hAnsiTheme="minorEastAsia" w:hint="eastAsia"/>
          <w:b/>
          <w:szCs w:val="21"/>
        </w:rPr>
        <w:t>六</w:t>
      </w:r>
      <w:r>
        <w:rPr>
          <w:rFonts w:asciiTheme="minorEastAsia" w:hAnsiTheme="minorEastAsia"/>
          <w:b/>
          <w:szCs w:val="21"/>
        </w:rPr>
        <w:t>、</w:t>
      </w:r>
      <w:r>
        <w:rPr>
          <w:rFonts w:asciiTheme="minorEastAsia" w:hAnsiTheme="minorEastAsia" w:hint="eastAsia"/>
          <w:b/>
          <w:szCs w:val="21"/>
        </w:rPr>
        <w:t>采用国际标准和国外先进标准情况，与国际、国外同类标准水平的对比情况，国内外关键指标对比分析或与测试的国外样品、样机的相</w:t>
      </w:r>
      <w:r>
        <w:rPr>
          <w:rFonts w:asciiTheme="minorEastAsia" w:hAnsiTheme="minorEastAsia" w:hint="eastAsia"/>
          <w:b/>
          <w:szCs w:val="21"/>
        </w:rPr>
        <w:t>关数据对比情况</w:t>
      </w:r>
    </w:p>
    <w:p w:rsidR="003A2079" w:rsidRDefault="00130670">
      <w:pPr>
        <w:spacing w:line="360" w:lineRule="auto"/>
        <w:ind w:firstLineChars="200" w:firstLine="480"/>
        <w:rPr>
          <w:rFonts w:asciiTheme="minorEastAsia" w:hAnsiTheme="minorEastAsia"/>
          <w:sz w:val="24"/>
        </w:rPr>
      </w:pPr>
      <w:r>
        <w:rPr>
          <w:rFonts w:asciiTheme="minorEastAsia" w:hAnsiTheme="minorEastAsia" w:hint="eastAsia"/>
          <w:sz w:val="24"/>
        </w:rPr>
        <w:t>欧盟制定的</w:t>
      </w:r>
      <w:r>
        <w:rPr>
          <w:rFonts w:asciiTheme="minorEastAsia" w:hAnsiTheme="minorEastAsia" w:hint="eastAsia"/>
          <w:sz w:val="24"/>
        </w:rPr>
        <w:t>RoHS</w:t>
      </w:r>
      <w:r>
        <w:rPr>
          <w:rFonts w:asciiTheme="minorEastAsia" w:hAnsiTheme="minorEastAsia" w:hint="eastAsia"/>
          <w:sz w:val="24"/>
        </w:rPr>
        <w:t>指令（《电气、电子设备中限制使用某些有害物指令》）限制了铅、镉、汞、铬、聚溴联苯（</w:t>
      </w:r>
      <w:r>
        <w:rPr>
          <w:rFonts w:asciiTheme="minorEastAsia" w:hAnsiTheme="minorEastAsia" w:hint="eastAsia"/>
          <w:sz w:val="24"/>
        </w:rPr>
        <w:t>PBB</w:t>
      </w:r>
      <w:r>
        <w:rPr>
          <w:rFonts w:asciiTheme="minorEastAsia" w:hAnsiTheme="minorEastAsia" w:hint="eastAsia"/>
          <w:sz w:val="24"/>
        </w:rPr>
        <w:t>），聚溴联苯醚（</w:t>
      </w:r>
      <w:r>
        <w:rPr>
          <w:rFonts w:asciiTheme="minorEastAsia" w:hAnsiTheme="minorEastAsia" w:hint="eastAsia"/>
          <w:sz w:val="24"/>
        </w:rPr>
        <w:t>PBDE</w:t>
      </w:r>
      <w:r>
        <w:rPr>
          <w:rFonts w:asciiTheme="minorEastAsia" w:hAnsiTheme="minorEastAsia" w:hint="eastAsia"/>
          <w:sz w:val="24"/>
        </w:rPr>
        <w:t>）以及四种邻苯二甲酸酯类化合物的使用；</w:t>
      </w:r>
      <w:r>
        <w:rPr>
          <w:rFonts w:asciiTheme="minorEastAsia" w:hAnsiTheme="minorEastAsia" w:hint="eastAsia"/>
          <w:sz w:val="24"/>
        </w:rPr>
        <w:t>REACH</w:t>
      </w:r>
      <w:r>
        <w:rPr>
          <w:rFonts w:asciiTheme="minorEastAsia" w:hAnsiTheme="minorEastAsia" w:hint="eastAsia"/>
          <w:sz w:val="24"/>
        </w:rPr>
        <w:t>指令（《化学品的注册、评估、授权和限制》）要求证明日用产品中不含对人体有害的化学物质。</w:t>
      </w:r>
      <w:r>
        <w:rPr>
          <w:rFonts w:asciiTheme="minorEastAsia" w:hAnsiTheme="minorEastAsia" w:hint="eastAsia"/>
          <w:sz w:val="24"/>
        </w:rPr>
        <w:t>2009</w:t>
      </w:r>
      <w:r>
        <w:rPr>
          <w:rFonts w:asciiTheme="minorEastAsia" w:hAnsiTheme="minorEastAsia" w:hint="eastAsia"/>
          <w:sz w:val="24"/>
        </w:rPr>
        <w:t>年欧盟正式发布了</w:t>
      </w:r>
      <w:r>
        <w:rPr>
          <w:rFonts w:asciiTheme="minorEastAsia" w:hAnsiTheme="minorEastAsia" w:hint="eastAsia"/>
          <w:sz w:val="24"/>
        </w:rPr>
        <w:t>ErP</w:t>
      </w:r>
      <w:r>
        <w:rPr>
          <w:rFonts w:asciiTheme="minorEastAsia" w:hAnsiTheme="minorEastAsia" w:hint="eastAsia"/>
          <w:sz w:val="24"/>
        </w:rPr>
        <w:t>指令，（《与能源相关的产品的生态要求指令》，</w:t>
      </w:r>
      <w:r>
        <w:rPr>
          <w:rFonts w:asciiTheme="minorEastAsia" w:hAnsiTheme="minorEastAsia" w:hint="eastAsia"/>
          <w:sz w:val="24"/>
        </w:rPr>
        <w:t>2009/125/EC</w:t>
      </w:r>
      <w:r>
        <w:rPr>
          <w:rFonts w:asciiTheme="minorEastAsia" w:hAnsiTheme="minorEastAsia" w:hint="eastAsia"/>
          <w:sz w:val="24"/>
        </w:rPr>
        <w:t>），但未针对电线电缆产品</w:t>
      </w:r>
      <w:r>
        <w:rPr>
          <w:rFonts w:asciiTheme="minorEastAsia" w:hAnsiTheme="minorEastAsia" w:hint="eastAsia"/>
          <w:sz w:val="24"/>
        </w:rPr>
        <w:lastRenderedPageBreak/>
        <w:t>制定相应的实施细则。日本官厅修建部则要求机关设施中全面采用已经标准化的</w:t>
      </w:r>
      <w:r>
        <w:rPr>
          <w:rFonts w:asciiTheme="minorEastAsia" w:hAnsiTheme="minorEastAsia" w:hint="eastAsia"/>
          <w:sz w:val="24"/>
        </w:rPr>
        <w:t>EM</w:t>
      </w:r>
      <w:r>
        <w:rPr>
          <w:rFonts w:asciiTheme="minorEastAsia" w:hAnsiTheme="minorEastAsia" w:hint="eastAsia"/>
          <w:sz w:val="24"/>
        </w:rPr>
        <w:t>（</w:t>
      </w:r>
      <w:r>
        <w:rPr>
          <w:rFonts w:asciiTheme="minorEastAsia" w:hAnsiTheme="minorEastAsia" w:hint="eastAsia"/>
          <w:sz w:val="24"/>
        </w:rPr>
        <w:t>Eco-Material</w:t>
      </w:r>
      <w:r>
        <w:rPr>
          <w:rFonts w:asciiTheme="minorEastAsia" w:hAnsiTheme="minorEastAsia" w:hint="eastAsia"/>
          <w:sz w:val="24"/>
        </w:rPr>
        <w:t>）电线电缆，</w:t>
      </w:r>
      <w:r>
        <w:rPr>
          <w:rFonts w:asciiTheme="minorEastAsia" w:hAnsiTheme="minorEastAsia" w:hint="eastAsia"/>
          <w:sz w:val="24"/>
        </w:rPr>
        <w:t>EM</w:t>
      </w:r>
      <w:r>
        <w:rPr>
          <w:rFonts w:asciiTheme="minorEastAsia" w:hAnsiTheme="minorEastAsia" w:hint="eastAsia"/>
          <w:sz w:val="24"/>
        </w:rPr>
        <w:t>电线电缆主要要求产品使用低烟无卤的原材料。但是各标准仅对部分环保指标进行规范，缺乏统一的绿色认证，也未对产品全生命周期环境影响进行规定。</w:t>
      </w:r>
    </w:p>
    <w:p w:rsidR="003A2079" w:rsidRDefault="00130670">
      <w:pPr>
        <w:spacing w:line="360" w:lineRule="auto"/>
        <w:rPr>
          <w:rFonts w:asciiTheme="minorEastAsia" w:hAnsiTheme="minorEastAsia"/>
          <w:b/>
          <w:szCs w:val="21"/>
        </w:rPr>
      </w:pPr>
      <w:r>
        <w:rPr>
          <w:rFonts w:asciiTheme="minorEastAsia" w:hAnsiTheme="minorEastAsia" w:hint="eastAsia"/>
          <w:b/>
          <w:szCs w:val="21"/>
        </w:rPr>
        <w:t>七</w:t>
      </w:r>
      <w:r>
        <w:rPr>
          <w:rFonts w:asciiTheme="minorEastAsia" w:hAnsiTheme="minorEastAsia"/>
          <w:b/>
          <w:szCs w:val="21"/>
        </w:rPr>
        <w:t>、在标准体系中的位置，与现行相关法律、法规、规章及相关标准，特别是强制性标准的协调性</w:t>
      </w:r>
    </w:p>
    <w:p w:rsidR="003A2079" w:rsidRDefault="00130670">
      <w:pPr>
        <w:spacing w:line="360" w:lineRule="auto"/>
        <w:ind w:firstLineChars="200" w:firstLine="480"/>
        <w:rPr>
          <w:rFonts w:asciiTheme="minorEastAsia" w:hAnsiTheme="minorEastAsia"/>
          <w:sz w:val="24"/>
        </w:rPr>
      </w:pPr>
      <w:r>
        <w:rPr>
          <w:rFonts w:asciiTheme="minorEastAsia" w:hAnsiTheme="minorEastAsia" w:hint="eastAsia"/>
          <w:sz w:val="24"/>
        </w:rPr>
        <w:t>本标准与《中华人民共和国标准化法》、《中华人民共和国专利法》、《中华人民共和国专利法实施细则》、《中华人民共和国消费者权益保护法》等相关法律法规保持协调一致。在电线电缆绿色产品认证领域，尚无强制性国家标准，本标准的出现填补了国内标准的空白。</w:t>
      </w:r>
    </w:p>
    <w:p w:rsidR="003A2079" w:rsidRDefault="00130670">
      <w:pPr>
        <w:spacing w:line="360" w:lineRule="auto"/>
        <w:rPr>
          <w:rFonts w:asciiTheme="minorEastAsia" w:hAnsiTheme="minorEastAsia"/>
          <w:b/>
          <w:szCs w:val="21"/>
        </w:rPr>
      </w:pPr>
      <w:r>
        <w:rPr>
          <w:rFonts w:asciiTheme="minorEastAsia" w:hAnsiTheme="minorEastAsia"/>
          <w:b/>
          <w:szCs w:val="21"/>
        </w:rPr>
        <w:t>八、重大分歧意见的处理经过和依据</w:t>
      </w:r>
    </w:p>
    <w:p w:rsidR="003A2079" w:rsidRDefault="00130670">
      <w:pPr>
        <w:spacing w:line="360" w:lineRule="auto"/>
        <w:ind w:left="480"/>
        <w:rPr>
          <w:rFonts w:asciiTheme="minorEastAsia" w:hAnsiTheme="minorEastAsia"/>
          <w:sz w:val="24"/>
        </w:rPr>
      </w:pPr>
      <w:r>
        <w:rPr>
          <w:rFonts w:asciiTheme="minorEastAsia" w:hAnsiTheme="minorEastAsia" w:hint="eastAsia"/>
          <w:sz w:val="24"/>
        </w:rPr>
        <w:t>尚无。</w:t>
      </w:r>
    </w:p>
    <w:p w:rsidR="003A2079" w:rsidRDefault="00130670">
      <w:pPr>
        <w:spacing w:line="360" w:lineRule="auto"/>
        <w:rPr>
          <w:rFonts w:asciiTheme="minorEastAsia" w:hAnsiTheme="minorEastAsia"/>
          <w:b/>
          <w:szCs w:val="21"/>
        </w:rPr>
      </w:pPr>
      <w:r>
        <w:rPr>
          <w:rFonts w:asciiTheme="minorEastAsia" w:hAnsiTheme="minorEastAsia"/>
          <w:b/>
          <w:szCs w:val="21"/>
        </w:rPr>
        <w:t>九、标准性质的建议说明</w:t>
      </w:r>
    </w:p>
    <w:p w:rsidR="003A2079" w:rsidRDefault="00130670">
      <w:pPr>
        <w:spacing w:line="360" w:lineRule="auto"/>
        <w:ind w:firstLine="435"/>
        <w:rPr>
          <w:rFonts w:asciiTheme="minorEastAsia" w:hAnsiTheme="minorEastAsia"/>
          <w:sz w:val="24"/>
        </w:rPr>
      </w:pPr>
      <w:r>
        <w:rPr>
          <w:rFonts w:asciiTheme="minorEastAsia" w:hAnsiTheme="minorEastAsia" w:hint="eastAsia"/>
          <w:sz w:val="24"/>
        </w:rPr>
        <w:t>本标准为中国标准化协会标准，属于团体标准，供协会会员和社会自愿使用。</w:t>
      </w:r>
    </w:p>
    <w:p w:rsidR="003A2079" w:rsidRDefault="00130670">
      <w:pPr>
        <w:spacing w:line="360" w:lineRule="auto"/>
        <w:rPr>
          <w:rFonts w:asciiTheme="minorEastAsia" w:hAnsiTheme="minorEastAsia"/>
          <w:b/>
          <w:szCs w:val="21"/>
        </w:rPr>
      </w:pPr>
      <w:r>
        <w:rPr>
          <w:rFonts w:asciiTheme="minorEastAsia" w:hAnsiTheme="minorEastAsia"/>
          <w:b/>
          <w:szCs w:val="21"/>
        </w:rPr>
        <w:t>十、贯彻标准的要求和措施建议</w:t>
      </w:r>
    </w:p>
    <w:p w:rsidR="003A2079" w:rsidRDefault="00130670">
      <w:pPr>
        <w:widowControl/>
        <w:spacing w:line="360" w:lineRule="auto"/>
        <w:ind w:firstLineChars="200" w:firstLine="480"/>
        <w:jc w:val="left"/>
        <w:rPr>
          <w:rFonts w:asciiTheme="minorEastAsia" w:hAnsiTheme="minorEastAsia"/>
          <w:kern w:val="0"/>
          <w:sz w:val="24"/>
        </w:rPr>
      </w:pPr>
      <w:r>
        <w:rPr>
          <w:rFonts w:asciiTheme="minorEastAsia" w:hAnsiTheme="minorEastAsia" w:hint="eastAsia"/>
          <w:kern w:val="0"/>
          <w:sz w:val="24"/>
        </w:rPr>
        <w:t>严格按照本标准提出的认证方法和判定依据对电线电缆产品进行认证和判定，保证认证结果的准确性。</w:t>
      </w:r>
    </w:p>
    <w:p w:rsidR="003A2079" w:rsidRDefault="00130670">
      <w:pPr>
        <w:spacing w:line="360" w:lineRule="auto"/>
        <w:rPr>
          <w:rFonts w:asciiTheme="minorEastAsia" w:hAnsiTheme="minorEastAsia"/>
          <w:szCs w:val="21"/>
        </w:rPr>
      </w:pPr>
      <w:r>
        <w:rPr>
          <w:rFonts w:asciiTheme="minorEastAsia" w:hAnsiTheme="minorEastAsia"/>
          <w:b/>
          <w:szCs w:val="21"/>
        </w:rPr>
        <w:t>十一、废止现行相关标准的建议</w:t>
      </w:r>
    </w:p>
    <w:p w:rsidR="003A2079" w:rsidRDefault="00130670">
      <w:pPr>
        <w:spacing w:line="360" w:lineRule="auto"/>
        <w:ind w:firstLineChars="200" w:firstLine="480"/>
        <w:rPr>
          <w:rFonts w:asciiTheme="minorEastAsia" w:hAnsiTheme="minorEastAsia"/>
          <w:kern w:val="0"/>
          <w:sz w:val="24"/>
        </w:rPr>
      </w:pPr>
      <w:r>
        <w:rPr>
          <w:rFonts w:asciiTheme="minorEastAsia" w:hAnsiTheme="minorEastAsia"/>
          <w:kern w:val="0"/>
          <w:sz w:val="24"/>
        </w:rPr>
        <w:t>无</w:t>
      </w:r>
      <w:r>
        <w:rPr>
          <w:rFonts w:asciiTheme="minorEastAsia" w:hAnsiTheme="minorEastAsia" w:hint="eastAsia"/>
          <w:kern w:val="0"/>
          <w:sz w:val="24"/>
        </w:rPr>
        <w:t>。</w:t>
      </w:r>
    </w:p>
    <w:p w:rsidR="003A2079" w:rsidRDefault="00130670">
      <w:pPr>
        <w:spacing w:line="360" w:lineRule="auto"/>
        <w:rPr>
          <w:rFonts w:asciiTheme="minorEastAsia" w:hAnsiTheme="minorEastAsia"/>
          <w:b/>
          <w:szCs w:val="21"/>
        </w:rPr>
      </w:pPr>
      <w:r>
        <w:rPr>
          <w:rFonts w:asciiTheme="minorEastAsia" w:hAnsiTheme="minorEastAsia"/>
          <w:b/>
          <w:szCs w:val="21"/>
        </w:rPr>
        <w:t>十</w:t>
      </w:r>
      <w:r>
        <w:rPr>
          <w:rFonts w:asciiTheme="minorEastAsia" w:hAnsiTheme="minorEastAsia" w:hint="eastAsia"/>
          <w:b/>
          <w:szCs w:val="21"/>
        </w:rPr>
        <w:t>二</w:t>
      </w:r>
      <w:r>
        <w:rPr>
          <w:rFonts w:asciiTheme="minorEastAsia" w:hAnsiTheme="minorEastAsia"/>
          <w:b/>
          <w:szCs w:val="21"/>
        </w:rPr>
        <w:t>、其他应予说明的事项</w:t>
      </w:r>
    </w:p>
    <w:p w:rsidR="003A2079" w:rsidRDefault="00130670">
      <w:pPr>
        <w:spacing w:line="360" w:lineRule="auto"/>
        <w:ind w:firstLineChars="200" w:firstLine="480"/>
        <w:rPr>
          <w:rFonts w:asciiTheme="minorEastAsia" w:hAnsiTheme="minorEastAsia"/>
          <w:kern w:val="0"/>
          <w:sz w:val="24"/>
        </w:rPr>
      </w:pPr>
      <w:r>
        <w:rPr>
          <w:rFonts w:asciiTheme="minorEastAsia" w:hAnsiTheme="minorEastAsia" w:hint="eastAsia"/>
          <w:kern w:val="0"/>
          <w:sz w:val="24"/>
        </w:rPr>
        <w:t>无。</w:t>
      </w:r>
    </w:p>
    <w:p w:rsidR="003A2079" w:rsidRDefault="003A2079">
      <w:pPr>
        <w:widowControl/>
        <w:spacing w:line="360" w:lineRule="auto"/>
        <w:ind w:firstLine="480"/>
        <w:jc w:val="left"/>
        <w:rPr>
          <w:rFonts w:asciiTheme="minorEastAsia" w:hAnsiTheme="minorEastAsia"/>
          <w:kern w:val="0"/>
          <w:sz w:val="24"/>
        </w:rPr>
      </w:pPr>
    </w:p>
    <w:p w:rsidR="003A2079" w:rsidRDefault="003A2079">
      <w:pPr>
        <w:widowControl/>
        <w:spacing w:line="360" w:lineRule="auto"/>
        <w:ind w:firstLine="480"/>
        <w:jc w:val="left"/>
        <w:rPr>
          <w:rFonts w:asciiTheme="minorEastAsia" w:hAnsiTheme="minorEastAsia"/>
          <w:kern w:val="0"/>
          <w:sz w:val="24"/>
        </w:rPr>
      </w:pPr>
    </w:p>
    <w:p w:rsidR="003A2079" w:rsidRDefault="00130670">
      <w:pPr>
        <w:ind w:left="450"/>
        <w:jc w:val="right"/>
        <w:rPr>
          <w:rFonts w:asciiTheme="minorEastAsia" w:hAnsiTheme="minorEastAsia"/>
          <w:kern w:val="0"/>
          <w:sz w:val="24"/>
        </w:rPr>
      </w:pPr>
      <w:r>
        <w:rPr>
          <w:rFonts w:asciiTheme="minorEastAsia" w:hAnsiTheme="minorEastAsia" w:hint="eastAsia"/>
          <w:kern w:val="0"/>
          <w:sz w:val="24"/>
        </w:rPr>
        <w:t>中国质量认证中心南京分中心</w:t>
      </w:r>
    </w:p>
    <w:p w:rsidR="003A2079" w:rsidRDefault="00130670">
      <w:pPr>
        <w:ind w:left="450"/>
        <w:jc w:val="center"/>
        <w:rPr>
          <w:rFonts w:asciiTheme="minorEastAsia" w:hAnsiTheme="minorEastAsia"/>
          <w:sz w:val="24"/>
        </w:rPr>
      </w:pPr>
      <w:r>
        <w:rPr>
          <w:rFonts w:asciiTheme="minorEastAsia" w:hAnsiTheme="minorEastAsia" w:hint="eastAsia"/>
          <w:sz w:val="24"/>
        </w:rPr>
        <w:t xml:space="preserve">                                         </w:t>
      </w:r>
      <w:r>
        <w:rPr>
          <w:rFonts w:asciiTheme="minorEastAsia" w:hAnsiTheme="minorEastAsia" w:hint="eastAsia"/>
          <w:sz w:val="24"/>
        </w:rPr>
        <w:t>202</w:t>
      </w:r>
      <w:r>
        <w:rPr>
          <w:rFonts w:asciiTheme="minorEastAsia" w:hAnsiTheme="minorEastAsia"/>
          <w:sz w:val="24"/>
        </w:rPr>
        <w:t>1</w:t>
      </w:r>
      <w:r>
        <w:rPr>
          <w:rFonts w:asciiTheme="minorEastAsia" w:hAnsiTheme="minorEastAsia" w:hint="eastAsia"/>
          <w:sz w:val="24"/>
        </w:rPr>
        <w:t>年</w:t>
      </w:r>
      <w:r>
        <w:rPr>
          <w:rFonts w:asciiTheme="minorEastAsia" w:hAnsiTheme="minorEastAsia" w:hint="eastAsia"/>
          <w:sz w:val="24"/>
        </w:rPr>
        <w:t>07</w:t>
      </w:r>
      <w:r>
        <w:rPr>
          <w:rFonts w:asciiTheme="minorEastAsia" w:hAnsiTheme="minorEastAsia" w:hint="eastAsia"/>
          <w:sz w:val="24"/>
        </w:rPr>
        <w:t>月</w:t>
      </w:r>
      <w:r>
        <w:rPr>
          <w:rFonts w:asciiTheme="minorEastAsia" w:hAnsiTheme="minorEastAsia" w:hint="eastAsia"/>
          <w:sz w:val="24"/>
        </w:rPr>
        <w:t>14</w:t>
      </w:r>
      <w:r>
        <w:rPr>
          <w:rFonts w:asciiTheme="minorEastAsia" w:hAnsiTheme="minorEastAsia" w:hint="eastAsia"/>
          <w:sz w:val="24"/>
        </w:rPr>
        <w:t>日</w:t>
      </w:r>
    </w:p>
    <w:sectPr w:rsidR="003A20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670" w:rsidRDefault="00130670" w:rsidP="00E263F7">
      <w:r>
        <w:separator/>
      </w:r>
    </w:p>
  </w:endnote>
  <w:endnote w:type="continuationSeparator" w:id="0">
    <w:p w:rsidR="00130670" w:rsidRDefault="00130670" w:rsidP="00E2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Bold">
    <w:altName w:val="Arial"/>
    <w:charset w:val="00"/>
    <w:family w:val="swiss"/>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670" w:rsidRDefault="00130670" w:rsidP="00E263F7">
      <w:r>
        <w:separator/>
      </w:r>
    </w:p>
  </w:footnote>
  <w:footnote w:type="continuationSeparator" w:id="0">
    <w:p w:rsidR="00130670" w:rsidRDefault="00130670" w:rsidP="00E263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0FA"/>
    <w:rsid w:val="0000166D"/>
    <w:rsid w:val="00001EC6"/>
    <w:rsid w:val="00003275"/>
    <w:rsid w:val="00005CEC"/>
    <w:rsid w:val="00007707"/>
    <w:rsid w:val="00007C4D"/>
    <w:rsid w:val="00007DC9"/>
    <w:rsid w:val="000177F5"/>
    <w:rsid w:val="000309E1"/>
    <w:rsid w:val="00030C20"/>
    <w:rsid w:val="00036203"/>
    <w:rsid w:val="00037DBC"/>
    <w:rsid w:val="00040E86"/>
    <w:rsid w:val="00045BE8"/>
    <w:rsid w:val="00046259"/>
    <w:rsid w:val="0005493D"/>
    <w:rsid w:val="00062640"/>
    <w:rsid w:val="000649A1"/>
    <w:rsid w:val="0007418E"/>
    <w:rsid w:val="00092A96"/>
    <w:rsid w:val="00094A31"/>
    <w:rsid w:val="000B10FE"/>
    <w:rsid w:val="000B2DA3"/>
    <w:rsid w:val="000B47F1"/>
    <w:rsid w:val="000C7060"/>
    <w:rsid w:val="000D23DE"/>
    <w:rsid w:val="000D2825"/>
    <w:rsid w:val="000E0CB3"/>
    <w:rsid w:val="000E1E67"/>
    <w:rsid w:val="000E6CC6"/>
    <w:rsid w:val="000F278C"/>
    <w:rsid w:val="000F352A"/>
    <w:rsid w:val="00110EB2"/>
    <w:rsid w:val="001218C6"/>
    <w:rsid w:val="00124FE8"/>
    <w:rsid w:val="00130670"/>
    <w:rsid w:val="0013198E"/>
    <w:rsid w:val="00140851"/>
    <w:rsid w:val="0015156E"/>
    <w:rsid w:val="00153E42"/>
    <w:rsid w:val="001557A8"/>
    <w:rsid w:val="0015592C"/>
    <w:rsid w:val="00156350"/>
    <w:rsid w:val="00156A6A"/>
    <w:rsid w:val="001637D8"/>
    <w:rsid w:val="001662E9"/>
    <w:rsid w:val="0017068E"/>
    <w:rsid w:val="00172DFF"/>
    <w:rsid w:val="0019616D"/>
    <w:rsid w:val="001A1DB1"/>
    <w:rsid w:val="001A6A2E"/>
    <w:rsid w:val="001B00D4"/>
    <w:rsid w:val="001B0112"/>
    <w:rsid w:val="001B3489"/>
    <w:rsid w:val="001B45AF"/>
    <w:rsid w:val="001B6575"/>
    <w:rsid w:val="001C2A4D"/>
    <w:rsid w:val="001D7DBC"/>
    <w:rsid w:val="001E1EFE"/>
    <w:rsid w:val="001E372C"/>
    <w:rsid w:val="001F08A1"/>
    <w:rsid w:val="00206EEC"/>
    <w:rsid w:val="002075B1"/>
    <w:rsid w:val="00215C63"/>
    <w:rsid w:val="00217808"/>
    <w:rsid w:val="00221505"/>
    <w:rsid w:val="00224106"/>
    <w:rsid w:val="00231D9C"/>
    <w:rsid w:val="00233E8F"/>
    <w:rsid w:val="00237EE3"/>
    <w:rsid w:val="00242E3D"/>
    <w:rsid w:val="002530F5"/>
    <w:rsid w:val="0027556B"/>
    <w:rsid w:val="00276F50"/>
    <w:rsid w:val="002B63BD"/>
    <w:rsid w:val="002B6EAD"/>
    <w:rsid w:val="002B7822"/>
    <w:rsid w:val="002C265C"/>
    <w:rsid w:val="002C68B3"/>
    <w:rsid w:val="002D6C3A"/>
    <w:rsid w:val="002E1A37"/>
    <w:rsid w:val="002E3A81"/>
    <w:rsid w:val="002E3FAA"/>
    <w:rsid w:val="002E5874"/>
    <w:rsid w:val="002F6F48"/>
    <w:rsid w:val="002F7136"/>
    <w:rsid w:val="00300096"/>
    <w:rsid w:val="00303074"/>
    <w:rsid w:val="003221B4"/>
    <w:rsid w:val="003254AF"/>
    <w:rsid w:val="003338DC"/>
    <w:rsid w:val="00334014"/>
    <w:rsid w:val="00344212"/>
    <w:rsid w:val="00352702"/>
    <w:rsid w:val="00355AA0"/>
    <w:rsid w:val="00355E75"/>
    <w:rsid w:val="00362B75"/>
    <w:rsid w:val="00367231"/>
    <w:rsid w:val="003673ED"/>
    <w:rsid w:val="00375340"/>
    <w:rsid w:val="00380254"/>
    <w:rsid w:val="0038746A"/>
    <w:rsid w:val="003915F7"/>
    <w:rsid w:val="003A1A41"/>
    <w:rsid w:val="003A2079"/>
    <w:rsid w:val="003A4070"/>
    <w:rsid w:val="003B1A36"/>
    <w:rsid w:val="003B364A"/>
    <w:rsid w:val="003E113E"/>
    <w:rsid w:val="003E7F1A"/>
    <w:rsid w:val="003F3639"/>
    <w:rsid w:val="00400DB5"/>
    <w:rsid w:val="00404A90"/>
    <w:rsid w:val="00406D28"/>
    <w:rsid w:val="004163F3"/>
    <w:rsid w:val="004309FF"/>
    <w:rsid w:val="00432331"/>
    <w:rsid w:val="0043626F"/>
    <w:rsid w:val="00437D29"/>
    <w:rsid w:val="00441DF0"/>
    <w:rsid w:val="0044306C"/>
    <w:rsid w:val="0044469E"/>
    <w:rsid w:val="00447148"/>
    <w:rsid w:val="004471ED"/>
    <w:rsid w:val="0045285F"/>
    <w:rsid w:val="00455054"/>
    <w:rsid w:val="00457F21"/>
    <w:rsid w:val="0046371C"/>
    <w:rsid w:val="00463A6D"/>
    <w:rsid w:val="00463D3C"/>
    <w:rsid w:val="00471C1D"/>
    <w:rsid w:val="00473840"/>
    <w:rsid w:val="00491B36"/>
    <w:rsid w:val="004920B1"/>
    <w:rsid w:val="004B160C"/>
    <w:rsid w:val="004B70CE"/>
    <w:rsid w:val="004C2155"/>
    <w:rsid w:val="004C307B"/>
    <w:rsid w:val="004C4859"/>
    <w:rsid w:val="004D1C91"/>
    <w:rsid w:val="004D22D4"/>
    <w:rsid w:val="004D3392"/>
    <w:rsid w:val="004E246C"/>
    <w:rsid w:val="004E3804"/>
    <w:rsid w:val="004E7026"/>
    <w:rsid w:val="004F1058"/>
    <w:rsid w:val="004F4FE3"/>
    <w:rsid w:val="004F6C22"/>
    <w:rsid w:val="0050082C"/>
    <w:rsid w:val="005030FD"/>
    <w:rsid w:val="00514343"/>
    <w:rsid w:val="005175C7"/>
    <w:rsid w:val="00521783"/>
    <w:rsid w:val="00523B22"/>
    <w:rsid w:val="00533DCB"/>
    <w:rsid w:val="00535C07"/>
    <w:rsid w:val="00536335"/>
    <w:rsid w:val="0054259A"/>
    <w:rsid w:val="00545043"/>
    <w:rsid w:val="005671C9"/>
    <w:rsid w:val="00581F7A"/>
    <w:rsid w:val="00583CF4"/>
    <w:rsid w:val="00585723"/>
    <w:rsid w:val="00586A3C"/>
    <w:rsid w:val="00586EFC"/>
    <w:rsid w:val="005A393C"/>
    <w:rsid w:val="005A6D6D"/>
    <w:rsid w:val="005A7A9D"/>
    <w:rsid w:val="005C0C18"/>
    <w:rsid w:val="005C5377"/>
    <w:rsid w:val="005C5B5E"/>
    <w:rsid w:val="005C65CC"/>
    <w:rsid w:val="005D371D"/>
    <w:rsid w:val="005E04B6"/>
    <w:rsid w:val="005E6773"/>
    <w:rsid w:val="005F0592"/>
    <w:rsid w:val="005F5613"/>
    <w:rsid w:val="005F566E"/>
    <w:rsid w:val="005F5D28"/>
    <w:rsid w:val="005F78DB"/>
    <w:rsid w:val="00605DE1"/>
    <w:rsid w:val="0061069D"/>
    <w:rsid w:val="006117B6"/>
    <w:rsid w:val="0061750B"/>
    <w:rsid w:val="00620DC2"/>
    <w:rsid w:val="0062286D"/>
    <w:rsid w:val="00642AE3"/>
    <w:rsid w:val="00642C0F"/>
    <w:rsid w:val="00664A08"/>
    <w:rsid w:val="00667069"/>
    <w:rsid w:val="00667952"/>
    <w:rsid w:val="00667EA8"/>
    <w:rsid w:val="0067156A"/>
    <w:rsid w:val="00676068"/>
    <w:rsid w:val="00680A31"/>
    <w:rsid w:val="00682A56"/>
    <w:rsid w:val="006840BB"/>
    <w:rsid w:val="00695D8C"/>
    <w:rsid w:val="006962DE"/>
    <w:rsid w:val="006A08C0"/>
    <w:rsid w:val="006A11E2"/>
    <w:rsid w:val="006B2226"/>
    <w:rsid w:val="006D2242"/>
    <w:rsid w:val="006D4897"/>
    <w:rsid w:val="006D4D88"/>
    <w:rsid w:val="006D6569"/>
    <w:rsid w:val="006D7B8F"/>
    <w:rsid w:val="006E03C2"/>
    <w:rsid w:val="006E3E8C"/>
    <w:rsid w:val="006E463D"/>
    <w:rsid w:val="006F0BB4"/>
    <w:rsid w:val="006F3BC3"/>
    <w:rsid w:val="00700D61"/>
    <w:rsid w:val="00703468"/>
    <w:rsid w:val="007047F1"/>
    <w:rsid w:val="007070B7"/>
    <w:rsid w:val="00710807"/>
    <w:rsid w:val="00712021"/>
    <w:rsid w:val="0071763F"/>
    <w:rsid w:val="007226C8"/>
    <w:rsid w:val="007304E3"/>
    <w:rsid w:val="007408E0"/>
    <w:rsid w:val="00742AD1"/>
    <w:rsid w:val="00745273"/>
    <w:rsid w:val="007500FA"/>
    <w:rsid w:val="00756B7D"/>
    <w:rsid w:val="0075711D"/>
    <w:rsid w:val="0076338C"/>
    <w:rsid w:val="00765B36"/>
    <w:rsid w:val="00767D08"/>
    <w:rsid w:val="00773248"/>
    <w:rsid w:val="007822DF"/>
    <w:rsid w:val="007839AD"/>
    <w:rsid w:val="00791A4F"/>
    <w:rsid w:val="00792C87"/>
    <w:rsid w:val="007A434B"/>
    <w:rsid w:val="007A666E"/>
    <w:rsid w:val="007B0749"/>
    <w:rsid w:val="007B1BD6"/>
    <w:rsid w:val="007B3D35"/>
    <w:rsid w:val="007B3DEE"/>
    <w:rsid w:val="007B74AA"/>
    <w:rsid w:val="007C63FA"/>
    <w:rsid w:val="007D0F1B"/>
    <w:rsid w:val="007E1046"/>
    <w:rsid w:val="007E1A70"/>
    <w:rsid w:val="007F2061"/>
    <w:rsid w:val="007F4548"/>
    <w:rsid w:val="007F4860"/>
    <w:rsid w:val="00814E97"/>
    <w:rsid w:val="00822EF6"/>
    <w:rsid w:val="00830D83"/>
    <w:rsid w:val="008335EE"/>
    <w:rsid w:val="00834A87"/>
    <w:rsid w:val="008501F9"/>
    <w:rsid w:val="00851D65"/>
    <w:rsid w:val="00855591"/>
    <w:rsid w:val="00856C69"/>
    <w:rsid w:val="00867221"/>
    <w:rsid w:val="008700D8"/>
    <w:rsid w:val="008823AE"/>
    <w:rsid w:val="00893DEA"/>
    <w:rsid w:val="00897659"/>
    <w:rsid w:val="008C229E"/>
    <w:rsid w:val="008C5342"/>
    <w:rsid w:val="008D1632"/>
    <w:rsid w:val="008E2A57"/>
    <w:rsid w:val="008E75F8"/>
    <w:rsid w:val="008F33DF"/>
    <w:rsid w:val="008F4952"/>
    <w:rsid w:val="008F50A9"/>
    <w:rsid w:val="00913F87"/>
    <w:rsid w:val="00943915"/>
    <w:rsid w:val="00972DEA"/>
    <w:rsid w:val="00985BD6"/>
    <w:rsid w:val="00994330"/>
    <w:rsid w:val="00994338"/>
    <w:rsid w:val="009A0BC2"/>
    <w:rsid w:val="009A1E03"/>
    <w:rsid w:val="009B4CAD"/>
    <w:rsid w:val="009B68BE"/>
    <w:rsid w:val="009C13F6"/>
    <w:rsid w:val="009C2164"/>
    <w:rsid w:val="009C46F0"/>
    <w:rsid w:val="009D3590"/>
    <w:rsid w:val="009D6586"/>
    <w:rsid w:val="009E69BC"/>
    <w:rsid w:val="009E7F15"/>
    <w:rsid w:val="009F6156"/>
    <w:rsid w:val="009F7869"/>
    <w:rsid w:val="00A03375"/>
    <w:rsid w:val="00A07B79"/>
    <w:rsid w:val="00A07ED2"/>
    <w:rsid w:val="00A20AD8"/>
    <w:rsid w:val="00A31D1B"/>
    <w:rsid w:val="00A33AAD"/>
    <w:rsid w:val="00A3581B"/>
    <w:rsid w:val="00A458E1"/>
    <w:rsid w:val="00A46C9D"/>
    <w:rsid w:val="00A526BF"/>
    <w:rsid w:val="00A54F55"/>
    <w:rsid w:val="00A56C9B"/>
    <w:rsid w:val="00A57280"/>
    <w:rsid w:val="00A70DCA"/>
    <w:rsid w:val="00A77B48"/>
    <w:rsid w:val="00A82E03"/>
    <w:rsid w:val="00A90CFB"/>
    <w:rsid w:val="00A92D8B"/>
    <w:rsid w:val="00AA49BE"/>
    <w:rsid w:val="00AA4EB5"/>
    <w:rsid w:val="00AB15E3"/>
    <w:rsid w:val="00AC3DE8"/>
    <w:rsid w:val="00AC7A9A"/>
    <w:rsid w:val="00AD2390"/>
    <w:rsid w:val="00AD481D"/>
    <w:rsid w:val="00AD4F40"/>
    <w:rsid w:val="00AD6031"/>
    <w:rsid w:val="00AE0AE9"/>
    <w:rsid w:val="00AE4293"/>
    <w:rsid w:val="00AE5669"/>
    <w:rsid w:val="00AE6FC6"/>
    <w:rsid w:val="00AF0B2A"/>
    <w:rsid w:val="00B07A6F"/>
    <w:rsid w:val="00B12DCD"/>
    <w:rsid w:val="00B1616B"/>
    <w:rsid w:val="00B212C5"/>
    <w:rsid w:val="00B27E45"/>
    <w:rsid w:val="00B36B4B"/>
    <w:rsid w:val="00B51250"/>
    <w:rsid w:val="00B518F0"/>
    <w:rsid w:val="00B56841"/>
    <w:rsid w:val="00B62882"/>
    <w:rsid w:val="00B70247"/>
    <w:rsid w:val="00B74DA2"/>
    <w:rsid w:val="00B87234"/>
    <w:rsid w:val="00B96B30"/>
    <w:rsid w:val="00BA144A"/>
    <w:rsid w:val="00BA1579"/>
    <w:rsid w:val="00BA3181"/>
    <w:rsid w:val="00BA661D"/>
    <w:rsid w:val="00BB3820"/>
    <w:rsid w:val="00BB5CF1"/>
    <w:rsid w:val="00BB5D1C"/>
    <w:rsid w:val="00BC2EA0"/>
    <w:rsid w:val="00BD296D"/>
    <w:rsid w:val="00BE4C08"/>
    <w:rsid w:val="00BF14F3"/>
    <w:rsid w:val="00BF5539"/>
    <w:rsid w:val="00C13CE8"/>
    <w:rsid w:val="00C3012A"/>
    <w:rsid w:val="00C34DAF"/>
    <w:rsid w:val="00C35A90"/>
    <w:rsid w:val="00C379FB"/>
    <w:rsid w:val="00C55B28"/>
    <w:rsid w:val="00C606B0"/>
    <w:rsid w:val="00C668F6"/>
    <w:rsid w:val="00C714AD"/>
    <w:rsid w:val="00C723B5"/>
    <w:rsid w:val="00C80F4E"/>
    <w:rsid w:val="00C8378D"/>
    <w:rsid w:val="00C866E7"/>
    <w:rsid w:val="00C96E53"/>
    <w:rsid w:val="00CB4B00"/>
    <w:rsid w:val="00CC444F"/>
    <w:rsid w:val="00CC640D"/>
    <w:rsid w:val="00CC7FC7"/>
    <w:rsid w:val="00CD3838"/>
    <w:rsid w:val="00CD7EC3"/>
    <w:rsid w:val="00CE7AC0"/>
    <w:rsid w:val="00CF0CFF"/>
    <w:rsid w:val="00CF61E3"/>
    <w:rsid w:val="00D025CE"/>
    <w:rsid w:val="00D05CD1"/>
    <w:rsid w:val="00D2391A"/>
    <w:rsid w:val="00D30520"/>
    <w:rsid w:val="00D34E1B"/>
    <w:rsid w:val="00D34E49"/>
    <w:rsid w:val="00D35623"/>
    <w:rsid w:val="00D45EEA"/>
    <w:rsid w:val="00D54C8D"/>
    <w:rsid w:val="00D62D06"/>
    <w:rsid w:val="00D64B5E"/>
    <w:rsid w:val="00D66B4E"/>
    <w:rsid w:val="00D84A39"/>
    <w:rsid w:val="00D86070"/>
    <w:rsid w:val="00D87AD7"/>
    <w:rsid w:val="00D90D72"/>
    <w:rsid w:val="00D92650"/>
    <w:rsid w:val="00D943F9"/>
    <w:rsid w:val="00D95332"/>
    <w:rsid w:val="00DB605D"/>
    <w:rsid w:val="00DC3E01"/>
    <w:rsid w:val="00DC7763"/>
    <w:rsid w:val="00DE3BDA"/>
    <w:rsid w:val="00DF23AC"/>
    <w:rsid w:val="00DF415F"/>
    <w:rsid w:val="00DF4B9F"/>
    <w:rsid w:val="00DF765A"/>
    <w:rsid w:val="00E00050"/>
    <w:rsid w:val="00E00B1F"/>
    <w:rsid w:val="00E0217C"/>
    <w:rsid w:val="00E026B9"/>
    <w:rsid w:val="00E16A1E"/>
    <w:rsid w:val="00E263F7"/>
    <w:rsid w:val="00E31122"/>
    <w:rsid w:val="00E42289"/>
    <w:rsid w:val="00E439A6"/>
    <w:rsid w:val="00E76F69"/>
    <w:rsid w:val="00E8231B"/>
    <w:rsid w:val="00E827DB"/>
    <w:rsid w:val="00E97072"/>
    <w:rsid w:val="00EA240E"/>
    <w:rsid w:val="00EB2139"/>
    <w:rsid w:val="00ED05A6"/>
    <w:rsid w:val="00ED1541"/>
    <w:rsid w:val="00ED2535"/>
    <w:rsid w:val="00ED3BE9"/>
    <w:rsid w:val="00ED5196"/>
    <w:rsid w:val="00EE423C"/>
    <w:rsid w:val="00EE6445"/>
    <w:rsid w:val="00EF546A"/>
    <w:rsid w:val="00F0262E"/>
    <w:rsid w:val="00F07D71"/>
    <w:rsid w:val="00F101E8"/>
    <w:rsid w:val="00F11377"/>
    <w:rsid w:val="00F12A9D"/>
    <w:rsid w:val="00F26454"/>
    <w:rsid w:val="00F4300E"/>
    <w:rsid w:val="00F4370F"/>
    <w:rsid w:val="00F64BA5"/>
    <w:rsid w:val="00F70B5F"/>
    <w:rsid w:val="00F828B0"/>
    <w:rsid w:val="00FA0843"/>
    <w:rsid w:val="00FB1602"/>
    <w:rsid w:val="00FB1B7E"/>
    <w:rsid w:val="00FC0484"/>
    <w:rsid w:val="00FE0256"/>
    <w:rsid w:val="00FE2184"/>
    <w:rsid w:val="00FE29A7"/>
    <w:rsid w:val="00FE6113"/>
    <w:rsid w:val="00FE72E0"/>
    <w:rsid w:val="00FE783C"/>
    <w:rsid w:val="084760A9"/>
    <w:rsid w:val="11B12F51"/>
    <w:rsid w:val="17AA1257"/>
    <w:rsid w:val="19D35271"/>
    <w:rsid w:val="1CD10478"/>
    <w:rsid w:val="23B4608A"/>
    <w:rsid w:val="328134C6"/>
    <w:rsid w:val="48385557"/>
    <w:rsid w:val="62863DBE"/>
    <w:rsid w:val="71966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4CF0A"/>
  <w15:docId w15:val="{1AA6E6FB-1FEB-4FCD-B5F9-F6A739A2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annotation reference"/>
    <w:qFormat/>
    <w:rPr>
      <w:sz w:val="21"/>
      <w:szCs w:val="21"/>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styleId="a8">
    <w:name w:val="List Paragraph"/>
    <w:basedOn w:val="a"/>
    <w:uiPriority w:val="34"/>
    <w:qFormat/>
    <w:pPr>
      <w:widowControl/>
      <w:ind w:firstLineChars="200" w:firstLine="420"/>
      <w:jc w:val="left"/>
    </w:pPr>
    <w:rPr>
      <w:rFonts w:ascii="宋体" w:eastAsia="宋体" w:hAnsi="宋体" w:cs="宋体"/>
      <w:kern w:val="0"/>
      <w:sz w:val="24"/>
      <w:szCs w:val="24"/>
    </w:rPr>
  </w:style>
  <w:style w:type="paragraph" w:customStyle="1" w:styleId="-">
    <w:name w:val="国标-正文"/>
    <w:basedOn w:val="a"/>
    <w:qFormat/>
    <w:pPr>
      <w:autoSpaceDE w:val="0"/>
      <w:autoSpaceDN w:val="0"/>
      <w:adjustRightInd w:val="0"/>
      <w:spacing w:line="360" w:lineRule="auto"/>
      <w:jc w:val="left"/>
    </w:pPr>
    <w:rPr>
      <w:rFonts w:ascii="Times New Roman" w:hAnsi="Times New Roman" w:cs="Arial,Bold"/>
      <w:bCs/>
      <w:kern w:val="0"/>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568</Words>
  <Characters>3241</Characters>
  <Application>Microsoft Office Word</Application>
  <DocSecurity>0</DocSecurity>
  <Lines>27</Lines>
  <Paragraphs>7</Paragraphs>
  <ScaleCrop>false</ScaleCrop>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郑燕峰</cp:lastModifiedBy>
  <cp:revision>63</cp:revision>
  <dcterms:created xsi:type="dcterms:W3CDTF">2021-02-08T07:58:00Z</dcterms:created>
  <dcterms:modified xsi:type="dcterms:W3CDTF">2021-07-22T03:37:00Z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